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Assessment</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Geologist operating within the jurisdiction of Brisbane, Australia. The review is conducted in accordance with the standards set by the Australian Institute of Geoscientists (AIG) and relevant Queensland state regulations. The primary objective of this assessment is to ensure that the Geologist meets the rigorous requirements expected of professionals in the mining, environmental, and engineering sectors in Australia Brisbane.</w:t>
      </w:r>
    </w:p>
    <w:p>
      <w:pPr>
        <w:pStyle w:val="BodyText"/>
      </w:pPr>
      <w:r>
        <w:t xml:space="preserve">The review process involves a comprehensive analysis of the Geologist's project portfolios, fieldwork methodologies, data interpretation skills, and adherence to safety protocols. Given the unique geological characteristics of the Brisbane region, including its sedimentary basins and volcanic formations, the Geologist's ability to navigate these complexities is a critical focus of this report.</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Technical Competency:</w:t>
      </w:r>
      <w:r>
        <w:t xml:space="preserve"> </w:t>
      </w:r>
      <w:r>
        <w:t xml:space="preserve">Assessment of the Geologist's ability to conduct geological surveys, interpret geological data, and produce accurate reports.</w:t>
      </w:r>
    </w:p>
    <w:p>
      <w:pPr>
        <w:numPr>
          <w:ilvl w:val="0"/>
          <w:numId w:val="1001"/>
        </w:numPr>
        <w:pStyle w:val="Compact"/>
      </w:pPr>
      <w:r>
        <w:rPr>
          <w:bCs/>
          <w:b/>
        </w:rPr>
        <w:t xml:space="preserve">Fieldwork Practices:</w:t>
      </w:r>
      <w:r>
        <w:t xml:space="preserve"> </w:t>
      </w:r>
      <w:r>
        <w:t xml:space="preserve">Evaluation of fieldwork methodologies, including sampling techniques, mapping accuracy, and safety compliance.</w:t>
      </w:r>
    </w:p>
    <w:p>
      <w:pPr>
        <w:numPr>
          <w:ilvl w:val="0"/>
          <w:numId w:val="1001"/>
        </w:numPr>
        <w:pStyle w:val="Compact"/>
      </w:pPr>
      <w:r>
        <w:rPr>
          <w:bCs/>
          <w:b/>
        </w:rPr>
        <w:t xml:space="preserve">Regulatory Compliance:</w:t>
      </w:r>
      <w:r>
        <w:t xml:space="preserve"> </w:t>
      </w:r>
      <w:r>
        <w:t xml:space="preserve">Verification of adherence to Australian and Queensland state regulations, including environmental protection laws and mining codes.</w:t>
      </w:r>
    </w:p>
    <w:p>
      <w:pPr>
        <w:numPr>
          <w:ilvl w:val="0"/>
          <w:numId w:val="1001"/>
        </w:numPr>
        <w:pStyle w:val="Compact"/>
      </w:pPr>
      <w:r>
        <w:rPr>
          <w:bCs/>
          <w:b/>
        </w:rPr>
        <w:t xml:space="preserve">Professional Ethics:</w:t>
      </w:r>
      <w:r>
        <w:t xml:space="preserve"> </w:t>
      </w:r>
      <w:r>
        <w:t xml:space="preserve">Review of the Geologist's commitment to ethical standards, including transparency, integrity, and conflict of interest management.</w:t>
      </w:r>
    </w:p>
    <w:p>
      <w:pPr>
        <w:numPr>
          <w:ilvl w:val="0"/>
          <w:numId w:val="1001"/>
        </w:numPr>
        <w:pStyle w:val="Compact"/>
      </w:pPr>
      <w:r>
        <w:rPr>
          <w:bCs/>
          <w:b/>
        </w:rPr>
        <w:t xml:space="preserve">Communication Skills:</w:t>
      </w:r>
      <w:r>
        <w:t xml:space="preserve"> </w:t>
      </w:r>
      <w:r>
        <w:t xml:space="preserve">Assessment of the Geologist's ability to communicate technical findings to stakeholders, including clients, regulatory bodies, and the public.</w:t>
      </w:r>
    </w:p>
    <w:p>
      <w:pPr>
        <w:pStyle w:val="FirstParagraph"/>
      </w:pPr>
      <w:r>
        <w:t xml:space="preserve">The review is specifically tailored to the context of Australia Brisbane, considering the region's geological diversity and the high standards expected of professionals operating in this area.</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unbiased assessment. The methodology included:</w:t>
      </w:r>
    </w:p>
    <w:p>
      <w:pPr>
        <w:numPr>
          <w:ilvl w:val="0"/>
          <w:numId w:val="1002"/>
        </w:numPr>
        <w:pStyle w:val="Compact"/>
      </w:pPr>
      <w:r>
        <w:rPr>
          <w:bCs/>
          <w:b/>
        </w:rPr>
        <w:t xml:space="preserve">Document Review:</w:t>
      </w:r>
      <w:r>
        <w:t xml:space="preserve"> </w:t>
      </w:r>
      <w:r>
        <w:t xml:space="preserve">Analysis of project reports, field notes, and data interpretations produced by the Geologist.</w:t>
      </w:r>
    </w:p>
    <w:p>
      <w:pPr>
        <w:numPr>
          <w:ilvl w:val="0"/>
          <w:numId w:val="1002"/>
        </w:numPr>
        <w:pStyle w:val="Compact"/>
      </w:pPr>
      <w:r>
        <w:rPr>
          <w:bCs/>
          <w:b/>
        </w:rPr>
        <w:t xml:space="preserve">Site Visits:</w:t>
      </w:r>
      <w:r>
        <w:t xml:space="preserve"> </w:t>
      </w:r>
      <w:r>
        <w:t xml:space="preserve">On-site inspections of active projects in Brisbane to observe fieldwork practices firsthand.</w:t>
      </w:r>
    </w:p>
    <w:p>
      <w:pPr>
        <w:numPr>
          <w:ilvl w:val="0"/>
          <w:numId w:val="1002"/>
        </w:numPr>
        <w:pStyle w:val="Compact"/>
      </w:pPr>
      <w:r>
        <w:rPr>
          <w:bCs/>
          <w:b/>
        </w:rPr>
        <w:t xml:space="preserve">Interviews:</w:t>
      </w:r>
      <w:r>
        <w:t xml:space="preserve"> </w:t>
      </w:r>
      <w:r>
        <w:t xml:space="preserve">Discussions with the Geologist, colleagues, and stakeholders to gather qualitative feedback on performance and professionalism.</w:t>
      </w:r>
    </w:p>
    <w:p>
      <w:pPr>
        <w:numPr>
          <w:ilvl w:val="0"/>
          <w:numId w:val="1002"/>
        </w:numPr>
        <w:pStyle w:val="Compact"/>
      </w:pPr>
      <w:r>
        <w:rPr>
          <w:bCs/>
          <w:b/>
        </w:rPr>
        <w:t xml:space="preserve">Comparison with Standards:</w:t>
      </w:r>
      <w:r>
        <w:t xml:space="preserve"> </w:t>
      </w:r>
      <w:r>
        <w:t xml:space="preserve">Benchmarking the Geologist's work against industry standards and best practices in Australia Brisbane.</w:t>
      </w:r>
    </w:p>
    <w:p>
      <w:pPr>
        <w:pStyle w:val="FirstParagraph"/>
      </w:pPr>
      <w:r>
        <w:t xml:space="preserve">This comprehensive methodology ensures that the Peer Review Report provides a holistic view of the Geologist's capabilities and areas for improvement.</w:t>
      </w:r>
    </w:p>
    <w:bookmarkEnd w:id="23"/>
    <w:bookmarkStart w:id="29" w:name="findings"/>
    <w:p>
      <w:pPr>
        <w:pStyle w:val="Heading2"/>
      </w:pPr>
      <w:r>
        <w:t xml:space="preserve">4. Findings</w:t>
      </w:r>
    </w:p>
    <w:bookmarkStart w:id="24" w:name="technical-competency"/>
    <w:p>
      <w:pPr>
        <w:pStyle w:val="Heading3"/>
      </w:pPr>
      <w:r>
        <w:t xml:space="preserve">4.1 Technical Competency</w:t>
      </w:r>
    </w:p>
    <w:p>
      <w:pPr>
        <w:pStyle w:val="FirstParagraph"/>
      </w:pPr>
      <w:r>
        <w:t xml:space="preserve">The Geologist demonstrates a strong understanding of geological principles and their application to real-world projects in Brisbane. Their ability to interpret complex geological data and produce accurate reports is commendable. However, there is room for improvement in the integration of advanced geophysical techniques, which are increasingly important in modern geological assessments.</w:t>
      </w:r>
    </w:p>
    <w:bookmarkEnd w:id="24"/>
    <w:bookmarkStart w:id="25" w:name="fieldwork-practices"/>
    <w:p>
      <w:pPr>
        <w:pStyle w:val="Heading3"/>
      </w:pPr>
      <w:r>
        <w:t xml:space="preserve">4.2 Fieldwork Practices</w:t>
      </w:r>
    </w:p>
    <w:p>
      <w:pPr>
        <w:pStyle w:val="FirstParagraph"/>
      </w:pPr>
      <w:r>
        <w:t xml:space="preserve">Fieldwork practices are generally robust, with a clear emphasis on safety and accuracy. The Geologist adheres to established protocols for sampling and mapping, ensuring high-quality data collection. Nevertheless, there are opportunities to enhance efficiency through the adoption of digital tools and technologies.</w:t>
      </w:r>
    </w:p>
    <w:bookmarkEnd w:id="25"/>
    <w:bookmarkStart w:id="26" w:name="regulatory-compliance"/>
    <w:p>
      <w:pPr>
        <w:pStyle w:val="Heading3"/>
      </w:pPr>
      <w:r>
        <w:t xml:space="preserve">4.3 Regulatory Compliance</w:t>
      </w:r>
    </w:p>
    <w:p>
      <w:pPr>
        <w:pStyle w:val="FirstParagraph"/>
      </w:pPr>
      <w:r>
        <w:t xml:space="preserve">The Geologist shows a solid understanding of Australian and Queensland state regulations. Their work consistently meets the requirements of environmental protection laws and mining codes. However, staying updated with the latest regulatory changes is crucial, given the dynamic nature of the legal landscape in Australia Brisbane.</w:t>
      </w:r>
    </w:p>
    <w:bookmarkEnd w:id="26"/>
    <w:bookmarkStart w:id="27" w:name="professional-ethics"/>
    <w:p>
      <w:pPr>
        <w:pStyle w:val="Heading3"/>
      </w:pPr>
      <w:r>
        <w:t xml:space="preserve">4.4 Professional Ethics</w:t>
      </w:r>
    </w:p>
    <w:p>
      <w:pPr>
        <w:pStyle w:val="FirstParagraph"/>
      </w:pPr>
      <w:r>
        <w:t xml:space="preserve">The Geologist upholds high ethical standards, demonstrating integrity and transparency in all professional dealings. There are no identified conflicts of interest, and the Geologist actively seeks to mitigate potential biases in their work.</w:t>
      </w:r>
    </w:p>
    <w:bookmarkEnd w:id="27"/>
    <w:bookmarkStart w:id="28" w:name="communication-skills"/>
    <w:p>
      <w:pPr>
        <w:pStyle w:val="Heading3"/>
      </w:pPr>
      <w:r>
        <w:t xml:space="preserve">4.5 Communication Skills</w:t>
      </w:r>
    </w:p>
    <w:p>
      <w:pPr>
        <w:pStyle w:val="FirstParagraph"/>
      </w:pPr>
      <w:r>
        <w:t xml:space="preserve">Communication skills are effective, with the Geologist able to convey technical findings clearly to diverse audiences. However, there is scope for improvement in tailoring communication strategies to non-technical stakeholders, which is increasingly important in community engagement projects in Brisbane.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Geologist's professional practice in Australia Brisbane:</w:t>
      </w:r>
    </w:p>
    <w:p>
      <w:pPr>
        <w:numPr>
          <w:ilvl w:val="0"/>
          <w:numId w:val="1003"/>
        </w:numPr>
        <w:pStyle w:val="Compact"/>
      </w:pPr>
      <w:r>
        <w:rPr>
          <w:bCs/>
          <w:b/>
        </w:rPr>
        <w:t xml:space="preserve">Advanced Training:</w:t>
      </w:r>
      <w:r>
        <w:t xml:space="preserve"> </w:t>
      </w:r>
      <w:r>
        <w:t xml:space="preserve">Undertake training in advanced geophysical techniques and digital tools to stay at the forefront of technological advancements.</w:t>
      </w:r>
    </w:p>
    <w:p>
      <w:pPr>
        <w:numPr>
          <w:ilvl w:val="0"/>
          <w:numId w:val="1003"/>
        </w:numPr>
        <w:pStyle w:val="Compact"/>
      </w:pPr>
      <w:r>
        <w:rPr>
          <w:bCs/>
          <w:b/>
        </w:rPr>
        <w:t xml:space="preserve">Regulatory Updates:</w:t>
      </w:r>
      <w:r>
        <w:t xml:space="preserve"> </w:t>
      </w:r>
      <w:r>
        <w:t xml:space="preserve">Regularly review and update knowledge of Australian and Queensland state regulations to ensure ongoing compliance.</w:t>
      </w:r>
    </w:p>
    <w:p>
      <w:pPr>
        <w:numPr>
          <w:ilvl w:val="0"/>
          <w:numId w:val="1003"/>
        </w:numPr>
        <w:pStyle w:val="Compact"/>
      </w:pPr>
      <w:r>
        <w:rPr>
          <w:bCs/>
          <w:b/>
        </w:rPr>
        <w:t xml:space="preserve">Communication Enhancement:</w:t>
      </w:r>
      <w:r>
        <w:t xml:space="preserve"> </w:t>
      </w:r>
      <w:r>
        <w:t xml:space="preserve">Develop strategies to improve communication with non-technical stakeholders, including the use of visual aids and simplified language.</w:t>
      </w:r>
    </w:p>
    <w:p>
      <w:pPr>
        <w:numPr>
          <w:ilvl w:val="0"/>
          <w:numId w:val="1003"/>
        </w:numPr>
        <w:pStyle w:val="Compact"/>
      </w:pPr>
      <w:r>
        <w:rPr>
          <w:bCs/>
          <w:b/>
        </w:rPr>
        <w:t xml:space="preserve">Peer Collaboration:</w:t>
      </w:r>
      <w:r>
        <w:t xml:space="preserve"> </w:t>
      </w:r>
      <w:r>
        <w:t xml:space="preserve">Engage in regular peer discussions and collaborations to share best practices and gain new insights.</w:t>
      </w:r>
    </w:p>
    <w:bookmarkEnd w:id="30"/>
    <w:bookmarkStart w:id="31" w:name="conclusion"/>
    <w:p>
      <w:pPr>
        <w:pStyle w:val="Heading2"/>
      </w:pPr>
      <w:r>
        <w:t xml:space="preserve">6. Conclusion</w:t>
      </w:r>
    </w:p>
    <w:p>
      <w:pPr>
        <w:pStyle w:val="FirstParagraph"/>
      </w:pPr>
      <w:r>
        <w:t xml:space="preserve">This Peer Review Report confirms that the Geologist meets the professional standards expected of practitioners in Australia Brisbane. Their technical competency, fieldwork practices, regulatory compliance, and ethical conduct are all at a high level. By addressing the identified areas for improvement, the Geologist can further enhance their professional practice and contribute even more effectively to the geological community in Brisbane.</w:t>
      </w:r>
    </w:p>
    <w:bookmarkEnd w:id="31"/>
    <w:p>
      <w:pPr>
        <w:pStyle w:val="BodyText"/>
      </w:pPr>
      <w:r>
        <w:rPr>
          <w:bCs/>
          <w:b/>
        </w:rPr>
        <w:t xml:space="preserve">Prepared by:</w:t>
      </w:r>
    </w:p>
    <w:p>
      <w:pPr>
        <w:pStyle w:val="BodyText"/>
      </w:pPr>
      <w:r>
        <w:t xml:space="preserve">Dr. Jane Smith</w:t>
      </w:r>
    </w:p>
    <w:p>
      <w:pPr>
        <w:pStyle w:val="BodyText"/>
      </w:pPr>
      <w:r>
        <w:t xml:space="preserve">Senior Geologist</w:t>
      </w:r>
    </w:p>
    <w:p>
      <w:pPr>
        <w:pStyle w:val="BodyText"/>
      </w:pPr>
      <w:r>
        <w:t xml:space="preserve">Australian Institute of Geoscientists</w:t>
      </w:r>
    </w:p>
    <w:p>
      <w:pPr>
        <w:pStyle w:val="BodyText"/>
      </w:pPr>
      <w:r>
        <w:t xml:space="preserve">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Assessment - Brisbane, Australia</dc:title>
  <dc:creator/>
  <dc:language>en</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