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Geologist</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 Geologist operating within the jurisdiction of Australia Sydney. The purpose of this review is to ensure that the Geologist adheres to the highest standards of practice as required by the Australian Geosciences Council (AGC) and relevant state regulations in New South Wales. This document serves as a formal assessment of the Geologist's ability to contribute effectively to geological projects, including resource exploration, environmental impact assessments, and geotechnical investigations.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Evaluation of the Geologist's technical knowledge and application of geological principles.</w:t>
      </w:r>
    </w:p>
    <w:p>
      <w:pPr>
        <w:numPr>
          <w:ilvl w:val="0"/>
          <w:numId w:val="1001"/>
        </w:numPr>
        <w:pStyle w:val="Compact"/>
      </w:pPr>
      <w:r>
        <w:t xml:space="preserve">Assessment of the Geologist's experience in conducting fieldwork, data analysis, and reporting within the context of Australia Sydney.</w:t>
      </w:r>
    </w:p>
    <w:p>
      <w:pPr>
        <w:numPr>
          <w:ilvl w:val="0"/>
          <w:numId w:val="1001"/>
        </w:numPr>
        <w:pStyle w:val="Compact"/>
      </w:pPr>
      <w:r>
        <w:t xml:space="preserve">Review of the Geologist's adherence to professional ethics, safety standards, and environmental regulations.</w:t>
      </w:r>
    </w:p>
    <w:p>
      <w:pPr>
        <w:numPr>
          <w:ilvl w:val="0"/>
          <w:numId w:val="1001"/>
        </w:numPr>
        <w:pStyle w:val="Compact"/>
      </w:pPr>
      <w:r>
        <w:t xml:space="preserve">Examination of the Geologist's contributions to collaborative projects and their ability to communicate findings to stakeholders.</w:t>
      </w:r>
    </w:p>
    <w:bookmarkEnd w:id="22"/>
    <w:bookmarkStart w:id="23" w:name="technical-competency"/>
    <w:p>
      <w:pPr>
        <w:pStyle w:val="Heading2"/>
      </w:pPr>
      <w:r>
        <w:t xml:space="preserve">3. Technical Competency</w:t>
      </w:r>
    </w:p>
    <w:p>
      <w:pPr>
        <w:pStyle w:val="FirstParagraph"/>
      </w:pPr>
      <w:r>
        <w:t xml:space="preserve">The Geologist under review has demonstrated a strong foundation in geological sciences, with particular expertise in areas relevant to the unique geological conditions of Australia Sydney. This includes a thorough understanding of sedimentary basins, structural geology, and hydrogeology, which are critical for projects in the region. The Geologist's ability to interpret complex geological data and translate it into actionable insights is commendable.</w:t>
      </w:r>
    </w:p>
    <w:p>
      <w:pPr>
        <w:pStyle w:val="BodyText"/>
      </w:pPr>
      <w:r>
        <w:t xml:space="preserve">Furthermore, the Geologist has shown proficiency in utilizing modern tools and technologies, such as Geographic Information Systems (GIS), remote sensing, and geophysical surveying techniques. These skills are essential for addressing the challenges posed by urban development and environmental conservation in Australia Sydney.</w:t>
      </w:r>
    </w:p>
    <w:bookmarkEnd w:id="23"/>
    <w:bookmarkStart w:id="24" w:name="fieldwork-and-data-analysis"/>
    <w:p>
      <w:pPr>
        <w:pStyle w:val="Heading2"/>
      </w:pPr>
      <w:r>
        <w:t xml:space="preserve">4. Fieldwork and Data Analysis</w:t>
      </w:r>
    </w:p>
    <w:p>
      <w:pPr>
        <w:pStyle w:val="FirstParagraph"/>
      </w:pPr>
      <w:r>
        <w:t xml:space="preserve">A significant aspect of this Peer Review Report focuses on the Geologist's performance in fieldwork and data analysis. The Geologist has consistently demonstrated meticulous attention to detail during field investigations, ensuring that data collection methods align with industry best practices. Their ability to work in diverse terrains, including coastal areas and urban environments typical of Australia Sydney, highlights their adaptability and resilience.</w:t>
      </w:r>
    </w:p>
    <w:p>
      <w:pPr>
        <w:pStyle w:val="BodyText"/>
      </w:pPr>
      <w:r>
        <w:t xml:space="preserve">In terms of data analysis, the Geologist has exhibited a high level of analytical rigor. They have successfully integrated field observations with laboratory results and geophysical data to produce comprehensive reports. These reports have been instrumental in supporting decision-making processes for various stakeholders, including government agencies, mining companies, and environmental organizations.</w:t>
      </w:r>
    </w:p>
    <w:bookmarkEnd w:id="24"/>
    <w:bookmarkStart w:id="25" w:name="ethical-conduct-and-professionalism"/>
    <w:p>
      <w:pPr>
        <w:pStyle w:val="Heading2"/>
      </w:pPr>
      <w:r>
        <w:t xml:space="preserve">5. Ethical Conduct and Professionalism</w:t>
      </w:r>
    </w:p>
    <w:p>
      <w:pPr>
        <w:pStyle w:val="FirstParagraph"/>
      </w:pPr>
      <w:r>
        <w:t xml:space="preserve">Professional ethics are a cornerstone of the geoscience profession, and this Peer Review Report confirms that the Geologist adheres to the ethical guidelines set forth by the AGC. The Geologist has consistently prioritized transparency, integrity, and accountability in their work. They have also demonstrated a commitment to sustainability by incorporating environmental considerations into their assessments and recommendations.</w:t>
      </w:r>
    </w:p>
    <w:p>
      <w:pPr>
        <w:pStyle w:val="BodyText"/>
      </w:pPr>
      <w:r>
        <w:t xml:space="preserve">Additionally, the Geologist has maintained a professional demeanor in all interactions with colleagues, clients, and regulatory bodies. Their ability to navigate complex stakeholder relationships while upholding professional standards is a testament to their maturity and dedication to the field.</w:t>
      </w:r>
    </w:p>
    <w:bookmarkEnd w:id="25"/>
    <w:bookmarkStart w:id="26" w:name="Xd01d3fde2c94a3ebcf34c149ea8944e48c194e0"/>
    <w:p>
      <w:pPr>
        <w:pStyle w:val="Heading2"/>
      </w:pPr>
      <w:r>
        <w:t xml:space="preserve">6. Contributions to Projects in Australia Sydney</w:t>
      </w:r>
    </w:p>
    <w:p>
      <w:pPr>
        <w:pStyle w:val="FirstParagraph"/>
      </w:pPr>
      <w:r>
        <w:t xml:space="preserve">The Geologist has made significant contributions to several high-profile projects in Australia Sydney, including mineral exploration initiatives, groundwater resource assessments, and geotechnical studies for infrastructure development. Their work has not only advanced scientific understanding but also supported economic growth and environmental stewardship in the region.</w:t>
      </w:r>
    </w:p>
    <w:p>
      <w:pPr>
        <w:pStyle w:val="BodyText"/>
      </w:pPr>
      <w:r>
        <w:t xml:space="preserve">One notable example is the Geologist's involvement in a recent project aimed at assessing the geological stability of a proposed construction site in Sydney's urban fringe. Their detailed analysis and risk mitigation strategies were pivotal in ensuring the safety and feasibility of the project.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The Geologist should continue to engage in professional development activities to stay abreast of emerging trends and technologies in the field of geoscience.</w:t>
      </w:r>
    </w:p>
    <w:p>
      <w:pPr>
        <w:numPr>
          <w:ilvl w:val="0"/>
          <w:numId w:val="1002"/>
        </w:numPr>
        <w:pStyle w:val="Compact"/>
      </w:pPr>
      <w:r>
        <w:t xml:space="preserve">It is recommended that the Geologist take on leadership roles in multidisciplinary teams to further enhance their collaborative skills.</w:t>
      </w:r>
    </w:p>
    <w:p>
      <w:pPr>
        <w:numPr>
          <w:ilvl w:val="0"/>
          <w:numId w:val="1002"/>
        </w:numPr>
        <w:pStyle w:val="Compact"/>
      </w:pPr>
      <w:r>
        <w:t xml:space="preserve">The Geologist should consider contributing to academic publications or conferences to share their expertise with the broader geoscience community in Australia Sydney and beyond.</w:t>
      </w:r>
    </w:p>
    <w:bookmarkEnd w:id="27"/>
    <w:bookmarkStart w:id="28" w:name="conclusion"/>
    <w:p>
      <w:pPr>
        <w:pStyle w:val="Heading2"/>
      </w:pPr>
      <w:r>
        <w:t xml:space="preserve">8. Conclusion</w:t>
      </w:r>
    </w:p>
    <w:p>
      <w:pPr>
        <w:pStyle w:val="FirstParagraph"/>
      </w:pPr>
      <w:r>
        <w:t xml:space="preserve">In conclusion, this Peer Review Report affirms that the Geologist under review possesses the technical expertise, ethical integrity, and professional competence required to excel in their role within Australia Sydney. Their contributions to the field of geoscience are invaluable, and they have consistently demonstrated a commitment to excellence. It is recommended that the Geologist be recognized for their outstanding performance and encouraged to continue their impactful work.</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Australia Sydney</dc:title>
  <dc:creator/>
  <dc:language>en</dc:language>
  <cp:keywords/>
  <dcterms:created xsi:type="dcterms:W3CDTF">2026-10-10T01:23:57Z</dcterms:created>
  <dcterms:modified xsi:type="dcterms:W3CDTF">2026-10-10T01:23:57Z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