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Evaluation</w:t>
      </w:r>
    </w:p>
    <w:p>
      <w:pPr>
        <w:pStyle w:val="BodyText"/>
      </w:pPr>
      <w:r>
        <w:rPr>
          <w:bCs/>
          <w:b/>
        </w:rPr>
        <w:t xml:space="preserve">Role:</w:t>
      </w:r>
      <w:r>
        <w:t xml:space="preserve"> </w:t>
      </w:r>
      <w:r>
        <w:t xml:space="preserve">Senior Geologist</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operational conduct of the subject Geologist within the context of the mining and geological sector in Santiago, Chile. Chile represents one of the most significant geological and mining jurisdictions globally, particularly regarding copper and lithium extraction. Consequently, the standards required for a Geologist operating in this region are exceptionally high. This report assesses the candidate's ability to navigate the complex geological structures of the Andes, adhere to Chilean regulatory frameworks, and contribute effectively to resource estimation and exploration strategies.</w:t>
      </w:r>
    </w:p>
    <w:bookmarkEnd w:id="21"/>
    <w:bookmarkStart w:id="22" w:name="X31d58b2be01e5edf9b0b044e8732e1482c9a792"/>
    <w:p>
      <w:pPr>
        <w:pStyle w:val="Heading2"/>
      </w:pPr>
      <w:r>
        <w:t xml:space="preserve">2. Technical Competency and Geological Expertise</w:t>
      </w:r>
    </w:p>
    <w:p>
      <w:pPr>
        <w:pStyle w:val="FirstParagraph"/>
      </w:pPr>
      <w:r>
        <w:t xml:space="preserve">The primary focus of this review is the Geologist's technical proficiency. The subject has demonstrated a robust understanding of porphyry copper systems and epithermal veins, which are prevalent in the Chilean mining district. During the review period, the Geologist was responsible for supervising drill programs in the northern regions accessible from the Santiago headquarters.</w:t>
      </w:r>
    </w:p>
    <w:p>
      <w:pPr>
        <w:pStyle w:val="BodyText"/>
      </w:pPr>
      <w:r>
        <w:t xml:space="preserve">The candidate's ability to interpret structural geology data is commendable. In several instances, the Geologist correctly identified alteration zones that were initially overlooked by junior staff, leading to a refinement of the target areas. This level of insight is critical in the Chilean context, where maximizing resource recovery from existing deposits is often more economically viable than greenfield exploration. Furthermore, the Geologist's proficiency with industry-standard software, including Surpac and Datamine, ensures that data collected in the field is accurately translated into 3D models used for decision-making in Santiago.</w:t>
      </w:r>
    </w:p>
    <w:bookmarkEnd w:id="22"/>
    <w:bookmarkStart w:id="23" w:name="X54da331653983747a0a2d3b93b7639294c850a0"/>
    <w:p>
      <w:pPr>
        <w:pStyle w:val="Heading2"/>
      </w:pPr>
      <w:r>
        <w:t xml:space="preserve">3. Regulatory Compliance and Environmental Stewardship</w:t>
      </w:r>
    </w:p>
    <w:p>
      <w:pPr>
        <w:pStyle w:val="FirstParagraph"/>
      </w:pPr>
      <w:r>
        <w:t xml:space="preserve">Operating in Chile requires strict adherence to the regulations set forth by the Servicio Nacional de Geología y Minería (SERNAGEOMIN) and the Superintendencia del Medio Ambiente (SMA). This Peer Review Report confirms that the Geologist maintains a rigorous compliance record. The subject is well-versed in the Ley General de Minería and ensures that all geological reporting aligns with the National Code for Mineral Resources and Reserves.</w:t>
      </w:r>
    </w:p>
    <w:p>
      <w:pPr>
        <w:pStyle w:val="BodyText"/>
      </w:pPr>
      <w:r>
        <w:t xml:space="preserve">Environmental stewardship is a paramount concern in Santiago and across Chile due to the sensitivity of the Andean ecosystem. The Geologist has actively participated in environmental impact assessments, ensuring that exploration activities minimize ecological disruption. Their approach to water management and tailings stability analysis reflects a deep understanding of the local environmental challenges, particularly in the arid regions of northern Chile where water scarcity is a critical issue.</w:t>
      </w:r>
    </w:p>
    <w:bookmarkEnd w:id="23"/>
    <w:bookmarkStart w:id="24" w:name="field-operations-and-safety-standards"/>
    <w:p>
      <w:pPr>
        <w:pStyle w:val="Heading2"/>
      </w:pPr>
      <w:r>
        <w:t xml:space="preserve">4. Field Operations and Safety Standards</w:t>
      </w:r>
    </w:p>
    <w:p>
      <w:pPr>
        <w:pStyle w:val="FirstParagraph"/>
      </w:pPr>
      <w:r>
        <w:t xml:space="preserve">A significant portion of a Geologist's role involves fieldwork in challenging terrains. This review highlights the subject's commitment to safety protocols. In the high-altitude environments typical of Chilean mining sites, safety is non-negotiable. The Geologist has consistently enforced strict safety standards, conducting regular risk assessments and ensuring that all field teams are equipped and trained appropriately.</w:t>
      </w:r>
    </w:p>
    <w:p>
      <w:pPr>
        <w:pStyle w:val="BodyText"/>
      </w:pPr>
      <w:r>
        <w:t xml:space="preserve">The candidate's leadership in the field has been noted by peers. They effectively coordinate with drilling crews, assayers, and environmental officers, ensuring seamless operations. Their ability to work under pressure and make critical decisions in remote locations is a testament to their experience and professionalism.</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Geologist based in Santiago, who often serves as the bridge between field operations and corporate strategy. This Peer Review Report notes that the subject excels in technical reporting. Their reports are clear, concise, and data-driven, providing stakeholders with the necessary information to make informed investment decisions.</w:t>
      </w:r>
    </w:p>
    <w:p>
      <w:pPr>
        <w:pStyle w:val="BodyText"/>
      </w:pPr>
      <w:r>
        <w:t xml:space="preserve">Additionally, the Geologist demonstrates strong collaborative skills, working closely with geophysicists, metallurgists, and engineers. This interdisciplinary approach is vital for the holistic development of mining projects in Chile. The subject's ability to communicate complex geological concepts to non-technical stakeholders is particularly valuable during board meetings and investor presentations in Santiago.</w:t>
      </w:r>
    </w:p>
    <w:bookmarkEnd w:id="25"/>
    <w:bookmarkStart w:id="26" w:name="areas-for-improvement"/>
    <w:p>
      <w:pPr>
        <w:pStyle w:val="Heading2"/>
      </w:pPr>
      <w:r>
        <w:t xml:space="preserve">6. Areas for Improvement</w:t>
      </w:r>
    </w:p>
    <w:p>
      <w:pPr>
        <w:pStyle w:val="FirstParagraph"/>
      </w:pPr>
      <w:r>
        <w:t xml:space="preserve">While the Geologist's performance is largely exemplary, this review identifies areas for continued development. Specifically, there is an opportunity to enhance skills in lithium brine geology, given Chile's growing prominence in the lithium market. Expanding expertise in this area would align the Geologist's skill set with the evolving demands of the Chilean mining industry. Additionally, further training in advanced geostatistical methods could improve the accuracy of resource modeling.</w:t>
      </w:r>
    </w:p>
    <w:bookmarkEnd w:id="26"/>
    <w:bookmarkStart w:id="27" w:name="conclusion"/>
    <w:p>
      <w:pPr>
        <w:pStyle w:val="Heading2"/>
      </w:pPr>
      <w:r>
        <w:t xml:space="preserve">7. Conclusion</w:t>
      </w:r>
    </w:p>
    <w:p>
      <w:pPr>
        <w:pStyle w:val="FirstParagraph"/>
      </w:pPr>
      <w:r>
        <w:t xml:space="preserve">In conclusion, this Peer Review Report affirms that the subject Geologist is a highly competent and valuable professional within the Chilean mining sector. Their technical expertise, regulatory knowledge, and commitment to safety and environmental standards make them an asset to any organization operating in Santiago or the broader region. The Geologist's contributions to resource estimation and exploration have been significant, and their professional conduct aligns with the highest industry standards. It is recommended that the Geologist continue their current trajectory while focusing on the identified areas for improvement to further enhance their professional profile.</w:t>
      </w:r>
    </w:p>
    <w:bookmarkEnd w:id="27"/>
    <w:p>
      <w:pPr>
        <w:pStyle w:val="BodyText"/>
      </w:pPr>
      <w:r>
        <w:rPr>
          <w:bCs/>
          <w:b/>
        </w:rPr>
        <w:t xml:space="preserve">Prepared by:</w:t>
      </w:r>
    </w:p>
    <w:p>
      <w:pPr>
        <w:pStyle w:val="BodyText"/>
      </w:pPr>
      <w:r>
        <w:t xml:space="preserve">Dr. Elena Rodriguez</w:t>
      </w:r>
    </w:p>
    <w:p>
      <w:pPr>
        <w:pStyle w:val="BodyText"/>
      </w:pPr>
      <w:r>
        <w:t xml:space="preserve">Senior Mining Consultant</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Santiago, Chile</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