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Germany</w:t>
      </w:r>
      <w:r>
        <w:t xml:space="preserve"> </w:t>
      </w:r>
      <w:r>
        <w:t xml:space="preserve">Berlin</w:t>
      </w:r>
    </w:p>
    <w:bookmarkStart w:id="26" w:name="peer-review-report-geologist"/>
    <w:p>
      <w:pPr>
        <w:pStyle w:val="Heading1"/>
      </w:pPr>
      <w:r>
        <w:t xml:space="preserve">Peer Review Report: Geologist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Germany Berlin</w:t>
      </w:r>
    </w:p>
    <w:p>
      <w:pPr>
        <w:pStyle w:val="BodyText"/>
      </w:pPr>
      <w:r>
        <w:rPr>
          <w:bCs/>
          <w:b/>
        </w:rPr>
        <w:t xml:space="preserve">Subject:</w:t>
      </w:r>
      <w:r>
        <w:t xml:space="preserve"> </w:t>
      </w:r>
      <w:r>
        <w:t xml:space="preserve">Professional Competency and Technical Evaluation of Geologist Candidate</w:t>
      </w:r>
    </w:p>
    <w:p>
      <w:pPr>
        <w:pStyle w:val="BodyText"/>
      </w:pPr>
      <w:r>
        <w:rPr>
          <w:bCs/>
          <w:b/>
        </w:rPr>
        <w:t xml:space="preserve">Review Type:</w:t>
      </w:r>
      <w:r>
        <w:t xml:space="preserve"> </w:t>
      </w:r>
      <w:r>
        <w:t xml:space="preserve">Academic and Professional Peer Assessment</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scientific contributions of a Geologist operating within the jurisdiction of Germany Berlin. The purpose of this document is to assess the candidate's alignment with the rigorous standards expected by the geological community in the Federal Republic of Germany. The review focuses on the candidate's proficiency in geological surveying, data analysis, environmental impact assessment, and adherence to the specific regulatory frameworks governing natural resource management and environmental protection in the Berlin-Brandenburg region.</w:t>
      </w:r>
    </w:p>
    <w:bookmarkEnd w:id="20"/>
    <w:bookmarkStart w:id="21" w:name="introduction-and-context"/>
    <w:p>
      <w:pPr>
        <w:pStyle w:val="Heading2"/>
      </w:pPr>
      <w:r>
        <w:t xml:space="preserve">2. Introduction and Context</w:t>
      </w:r>
    </w:p>
    <w:p>
      <w:pPr>
        <w:pStyle w:val="FirstParagraph"/>
      </w:pPr>
      <w:r>
        <w:t xml:space="preserve">The role of a Geologist in Germany Berlin is multifaceted, requiring a deep understanding of both theoretical geology and practical application in an urban and industrial context. Berlin, situated on the North German Plain, presents unique geological challenges, including complex hydrogeological systems, glacial deposits, and the necessity for sustainable urban planning. This Peer Review Report evaluates the Geologist's ability to navigate these specific conditions while maintaining the high ethical and scientific standards mandated by German professional bodies.</w:t>
      </w:r>
    </w:p>
    <w:p>
      <w:pPr>
        <w:pStyle w:val="BodyText"/>
      </w:pPr>
      <w:r>
        <w:t xml:space="preserve">The review process involved a comprehensive examination of the Geologist's recent projects, academic publications, and fieldwork methodologies. Special attention was paid to the integration of modern geotechnical engineering principles with traditional geological mapping techniques, a critical requirement for infrastructure development in Germany Berlin.</w:t>
      </w:r>
    </w:p>
    <w:bookmarkEnd w:id="21"/>
    <w:bookmarkStart w:id="22" w:name="technical-competency-and-methodology"/>
    <w:p>
      <w:pPr>
        <w:pStyle w:val="Heading2"/>
      </w:pPr>
      <w:r>
        <w:t xml:space="preserve">3. Technical Competency and Methodology</w:t>
      </w:r>
    </w:p>
    <w:p>
      <w:pPr>
        <w:pStyle w:val="FirstParagraph"/>
      </w:pPr>
      <w:r>
        <w:t xml:space="preserve">The Geologist under review has demonstrated exceptional technical competency in the areas of stratigraphy, sedimentology, and hydrogeology. The evaluation of their recent work on subsurface mapping in the Berlin metropolitan area reveals a meticulous approach to data collection and interpretation. The candidate effectively utilized advanced geophysical surveying methods, including seismic refraction and electrical resistivity tomography, to characterize the subsurface conditions accurately.</w:t>
      </w:r>
    </w:p>
    <w:p>
      <w:pPr>
        <w:pStyle w:val="BodyText"/>
      </w:pPr>
      <w:r>
        <w:t xml:space="preserve">Furthermore, the Geologist's methodology aligns perfectly with the standards set by the German Institute for Standardization (DIN). The reports generated by the candidate exhibit a high degree of precision, clarity, and reproducibility. The ability to interpret complex geological data and translate it into actionable insights for civil engineering projects is a standout feature of their professional profile. This is particularly relevant in Germany Berlin, where construction projects must account for variable soil conditions and groundwater levels.</w:t>
      </w:r>
    </w:p>
    <w:bookmarkEnd w:id="22"/>
    <w:bookmarkStart w:id="23" w:name="X54da331653983747a0a2d3b93b7639294c850a0"/>
    <w:p>
      <w:pPr>
        <w:pStyle w:val="Heading2"/>
      </w:pPr>
      <w:r>
        <w:t xml:space="preserve">4. Regulatory Compliance and Environmental Stewardship</w:t>
      </w:r>
    </w:p>
    <w:p>
      <w:pPr>
        <w:pStyle w:val="FirstParagraph"/>
      </w:pPr>
      <w:r>
        <w:t xml:space="preserve">A critical aspect of this Peer Review Report is the assessment of the Geologist's adherence to German environmental regulations. The candidate has shown a thorough understanding of the Federal Mining Act (Berggesetz) and the Water Resources Act (Wasserhaushaltsgesetz). Their work consistently prioritizes environmental sustainability, ensuring that geological interventions minimize ecological disruption.</w:t>
      </w:r>
    </w:p>
    <w:p>
      <w:pPr>
        <w:pStyle w:val="BodyText"/>
      </w:pPr>
      <w:r>
        <w:t xml:space="preserve">In the context of Germany Berlin, where environmental protection is a paramount concern, the Geologist's commitment to sustainable practices is commendable. Their recent contributions to the assessment of brownfield sites demonstrate a proactive approach to remediation and land reuse. The candidate's ability to balance economic development with environmental preservation is a vital skill that enhances their value to the geological community in the region.</w:t>
      </w:r>
    </w:p>
    <w:bookmarkEnd w:id="23"/>
    <w:bookmarkStart w:id="24" w:name="X4f9cce669ec98392eb93c14e401a52626ec84ae"/>
    <w:p>
      <w:pPr>
        <w:pStyle w:val="Heading2"/>
      </w:pPr>
      <w:r>
        <w:t xml:space="preserve">5. Academic Contributions and Professional Development</w:t>
      </w:r>
    </w:p>
    <w:p>
      <w:pPr>
        <w:pStyle w:val="FirstParagraph"/>
      </w:pPr>
      <w:r>
        <w:t xml:space="preserve">The Geologist has made significant contributions to the academic discourse through publications in reputable geological journals. Their research on the Quaternary geology of the Berlin region has provided valuable insights into the area's geological history and its implications for modern urban planning. These contributions not only advance scientific knowledge but also support evidence-based decision-making in public policy.</w:t>
      </w:r>
    </w:p>
    <w:p>
      <w:pPr>
        <w:pStyle w:val="BodyText"/>
      </w:pPr>
      <w:r>
        <w:t xml:space="preserve">Additionally, the candidate actively participates in professional organizations and conferences, fostering collaboration and knowledge exchange within the geological community. Their engagement with peers and commitment to continuous professional development reflect a dedication to excellence that is highly valued in the competitive landscape of Germany Berlin.</w:t>
      </w:r>
    </w:p>
    <w:bookmarkEnd w:id="24"/>
    <w:bookmarkStart w:id="25" w:name="conclusion-and-recommendation"/>
    <w:p>
      <w:pPr>
        <w:pStyle w:val="Heading2"/>
      </w:pPr>
      <w:r>
        <w:t xml:space="preserve">6. Conclusion and Recommendation</w:t>
      </w:r>
    </w:p>
    <w:p>
      <w:pPr>
        <w:pStyle w:val="FirstParagraph"/>
      </w:pPr>
      <w:r>
        <w:t xml:space="preserve">Based on the comprehensive evaluation outlined in this Peer Review Report, it is evident that the Geologist possesses the requisite skills, knowledge, and ethical standards to excel in their profession within Germany Berlin. Their technical expertise, regulatory compliance, and commitment to environmental stewardship make them a valuable asset to any geological or engineering firm operating in the region.</w:t>
      </w:r>
    </w:p>
    <w:p>
      <w:pPr>
        <w:pStyle w:val="BodyText"/>
      </w:pPr>
      <w:r>
        <w:t xml:space="preserve">It is the recommendation of this review panel that the Geologist be recognized for their outstanding contributions and considered for advanced roles that leverage their specialized knowledge. Their work exemplifies the high standards of the geological profession and serves as a model for peers and aspiring geologists alike.</w:t>
      </w:r>
    </w:p>
    <w:bookmarkEnd w:id="25"/>
    <w:p>
      <w:pPr>
        <w:pStyle w:val="BodyText"/>
      </w:pPr>
      <w:r>
        <w:rPr>
          <w:bCs/>
          <w:b/>
        </w:rPr>
        <w:t xml:space="preserve">Reviewed by:</w:t>
      </w:r>
    </w:p>
    <w:p>
      <w:pPr>
        <w:pStyle w:val="BodyText"/>
      </w:pPr>
      <w:r>
        <w:t xml:space="preserve">Dr. Hans Müller, Senior Geologist</w:t>
      </w:r>
    </w:p>
    <w:p>
      <w:pPr>
        <w:pStyle w:val="BodyText"/>
      </w:pPr>
      <w:r>
        <w:t xml:space="preserve">Peer Review Committee, Geological Society of 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Germany Berlin</dc:title>
  <dc:creator/>
  <dc:language>en</dc:language>
  <cp:keywords/>
  <dcterms:created xsi:type="dcterms:W3CDTF">2026-10-10T01:57:51Z</dcterms:created>
  <dcterms:modified xsi:type="dcterms:W3CDTF">2026-10-10T01:57:51Z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