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Geologist</w:t>
      </w:r>
    </w:p>
    <w:p>
      <w:pPr>
        <w:pStyle w:val="BodyText"/>
      </w:pPr>
      <w:r>
        <w:rPr>
          <w:bCs/>
          <w:b/>
        </w:rPr>
        <w:t xml:space="preserve">Location:</w:t>
      </w:r>
      <w:r>
        <w:t xml:space="preserve"> </w:t>
      </w:r>
      <w:r>
        <w:t xml:space="preserve">Mumbai, India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capabilities, technical expertise, and ethical conduct of the Geologist under review. The assessment focuses specifically on the unique geological and urban challenges presented by the Mumbai metropolitan region in India. Mumbai, situated on a coastal peninsula with complex alluvial deposits, lateritic soils, and significant seismic considerations, demands a high level of specialized geological knowledge. This report confirms that the Geologist has demonstrated exceptional proficiency in navigating these local conditions, ensuring safety, sustainability, and regulatory compliance in all assigned projects.</w:t>
      </w:r>
    </w:p>
    <w:bookmarkEnd w:id="21"/>
    <w:bookmarkStart w:id="22" w:name="technical-competency-in-local-geology"/>
    <w:p>
      <w:pPr>
        <w:pStyle w:val="Heading2"/>
      </w:pPr>
      <w:r>
        <w:t xml:space="preserve">2. Technical Competency in Local Geology</w:t>
      </w:r>
    </w:p>
    <w:p>
      <w:pPr>
        <w:pStyle w:val="FirstParagraph"/>
      </w:pPr>
      <w:r>
        <w:t xml:space="preserve">The primary criterion for this review is the Geologist's understanding of the specific stratigraphy and geomorphology of Mumbai. The region is characterized by the Deccan Trap basalts overlain by varying thicknesses of laterite and alluvial soil. The Geologist has shown a masterful command of these formations.</w:t>
      </w:r>
    </w:p>
    <w:p>
      <w:pPr>
        <w:pStyle w:val="BodyText"/>
      </w:pPr>
      <w:r>
        <w:t xml:space="preserve">During the recent high-rise construction projects in South Mumbai and the expansion of infrastructure in Navi Mumbai, the Geologist accurately identified zones of high groundwater pressure and potential soil liquefaction. Their ability to interpret borehole data in the context of Mumbai's coastal aquifers was critical. Furthermore, the Geologist's assessment of slope stability in the hilly terrains of Western Suburbs, such as Bandra and Andheri, was thorough and precise, mitigating landslide risks during the monsoon season. This localized technical insight is rare and highly valuable for engineering projects in India.</w:t>
      </w:r>
    </w:p>
    <w:bookmarkEnd w:id="22"/>
    <w:bookmarkStart w:id="23" w:name="Xc877b27aec9a433d384f68a0f4352c406334271"/>
    <w:p>
      <w:pPr>
        <w:pStyle w:val="Heading2"/>
      </w:pPr>
      <w:r>
        <w:t xml:space="preserve">3. Project Management and Fieldwork Execution</w:t>
      </w:r>
    </w:p>
    <w:p>
      <w:pPr>
        <w:pStyle w:val="FirstParagraph"/>
      </w:pPr>
      <w:r>
        <w:t xml:space="preserve">Fieldwork in Mumbai presents logistical challenges due to dense urbanization and traffic congestion. The Geologist demonstrated excellent project management skills by coordinating field surveys efficiently. They successfully led teams in conducting geophysical surveys and soil sampling across multiple sites within the Mumbai Metropolitan Region (MMR).</w:t>
      </w:r>
    </w:p>
    <w:p>
      <w:pPr>
        <w:pStyle w:val="BodyText"/>
      </w:pPr>
      <w:r>
        <w:t xml:space="preserve">The Geologist ensured that all field data collection adhered to the standards set by the Geological Survey of India (GSI) and the Bureau of Indian Standards (BIS). Their reports were timely, detailed, and provided actionable recommendations for foundation design and excavation support. The ability to work under tight deadlines while maintaining data integrity is a testament to their professional discipline.</w:t>
      </w:r>
    </w:p>
    <w:bookmarkEnd w:id="23"/>
    <w:bookmarkStart w:id="24" w:name="X54da331653983747a0a2d3b93b7639294c850a0"/>
    <w:p>
      <w:pPr>
        <w:pStyle w:val="Heading2"/>
      </w:pPr>
      <w:r>
        <w:t xml:space="preserve">4. Regulatory Compliance and Environmental Stewardship</w:t>
      </w:r>
    </w:p>
    <w:p>
      <w:pPr>
        <w:pStyle w:val="FirstParagraph"/>
      </w:pPr>
      <w:r>
        <w:t xml:space="preserve">Operating in Mumbai requires strict adherence to environmental regulations, particularly concerning coastal regulation zones (CRZ) and groundwater conservation. The Geologist has consistently ensured that all geological assessments comply with the CRZ notifications and local municipal bylaws.</w:t>
      </w:r>
    </w:p>
    <w:p>
      <w:pPr>
        <w:pStyle w:val="BodyText"/>
      </w:pPr>
      <w:r>
        <w:t xml:space="preserve">In projects involving coastal reclamation or waterfront development, the Geologist provided critical input on sediment transport and erosion patterns, helping to design structures that minimize environmental impact. Their commitment to sustainable practices aligns with the growing emphasis on green building standards in India. The Geologist also played a key role in assessing the environmental impact of mining activities in the hinterlands of Mumbai, ensuring that ecological balance was maintained.</w:t>
      </w:r>
    </w:p>
    <w:bookmarkEnd w:id="24"/>
    <w:bookmarkStart w:id="25" w:name="collaboration-and-communication"/>
    <w:p>
      <w:pPr>
        <w:pStyle w:val="Heading2"/>
      </w:pPr>
      <w:r>
        <w:t xml:space="preserve">5. Collaboration and Communication</w:t>
      </w:r>
    </w:p>
    <w:p>
      <w:pPr>
        <w:pStyle w:val="FirstParagraph"/>
      </w:pPr>
      <w:r>
        <w:t xml:space="preserve">A Geologist in Mumbai must collaborate with a diverse range of stakeholders, including civil engineers, architects, government officials, and local communities. The Geologist under review has excelled in this area. They communicated complex geological concepts clearly to non-technical stakeholders, facilitating informed decision-making.</w:t>
      </w:r>
    </w:p>
    <w:p>
      <w:pPr>
        <w:pStyle w:val="BodyText"/>
      </w:pPr>
      <w:r>
        <w:t xml:space="preserve">Their collaborative approach was evident in joint ventures with international firms working on Mumbai's infrastructure projects. The Geologist bridged the gap between global best practices and local geological realities, ensuring that projects were both innovative and feasible. Their ability to work harmoniously with multidisciplinary teams has significantly contributed to project success.</w:t>
      </w:r>
    </w:p>
    <w:bookmarkEnd w:id="25"/>
    <w:bookmarkStart w:id="26" w:name="areas-for-improvement"/>
    <w:p>
      <w:pPr>
        <w:pStyle w:val="Heading2"/>
      </w:pPr>
      <w:r>
        <w:t xml:space="preserve">6. Areas for Improvement</w:t>
      </w:r>
    </w:p>
    <w:p>
      <w:pPr>
        <w:pStyle w:val="FirstParagraph"/>
      </w:pPr>
      <w:r>
        <w:t xml:space="preserve">While the Geologist's performance has been outstanding, there are areas for further development. It is recommended that they enhance their proficiency in advanced geotechnical modeling software to better simulate complex subsurface conditions. Additionally, given the increasing frequency of extreme weather events in Mumbai, further specialization in climate-resilient geological assessments would be beneficial.</w:t>
      </w:r>
    </w:p>
    <w:bookmarkEnd w:id="26"/>
    <w:bookmarkStart w:id="27" w:name="conclusion"/>
    <w:p>
      <w:pPr>
        <w:pStyle w:val="Heading2"/>
      </w:pPr>
      <w:r>
        <w:t xml:space="preserve">7. Conclusion</w:t>
      </w:r>
    </w:p>
    <w:p>
      <w:pPr>
        <w:pStyle w:val="FirstParagraph"/>
      </w:pPr>
      <w:r>
        <w:t xml:space="preserve">In conclusion, this Peer Review Report affirms that the Geologist is a highly competent and dedicated professional. Their deep understanding of Mumbai's unique geological landscape, combined with their technical expertise and ethical conduct, makes them an invaluable asset to any organization operating in India. The Geologist's contributions have not only ensured the safety and success of projects but have also advanced the standards of geological practice in the region. We recommend their continued engagement in high-profile projects across Mumbai and beyond.</w:t>
      </w:r>
    </w:p>
    <w:bookmarkEnd w:id="27"/>
    <w:p>
      <w:pPr>
        <w:pStyle w:val="BodyText"/>
      </w:pPr>
      <w:r>
        <w:rPr>
          <w:bCs/>
          <w:b/>
        </w:rPr>
        <w:t xml:space="preserve">Reviewed by:</w:t>
      </w:r>
    </w:p>
    <w:p>
      <w:pPr>
        <w:pStyle w:val="BodyText"/>
      </w:pPr>
      <w:r>
        <w:t xml:space="preserve">Dr. Rajesh Kumar</w:t>
      </w:r>
    </w:p>
    <w:p>
      <w:pPr>
        <w:pStyle w:val="BodyText"/>
      </w:pPr>
      <w:r>
        <w:t xml:space="preserve">Senior Geologist &amp; Peer Reviewer</w:t>
      </w:r>
    </w:p>
    <w:p>
      <w:pPr>
        <w:pStyle w:val="BodyText"/>
      </w:pPr>
      <w:r>
        <w:t xml:space="preserve">Mumbai Geological Consultancy Group</w:t>
      </w:r>
    </w:p>
    <w:p>
      <w:pPr>
        <w:pStyle w:val="BodyText"/>
      </w:pPr>
      <w:r>
        <w:t xml:space="preserve">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Mumbai, India</dc:title>
  <dc:creator/>
  <dc:language>en</dc:language>
  <cp:keywords/>
  <dcterms:created xsi:type="dcterms:W3CDTF">2026-10-10T05:09:34Z</dcterms:created>
  <dcterms:modified xsi:type="dcterms:W3CDTF">2026-10-10T05:09:34Z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