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Field Performance Evaluation</w:t>
      </w:r>
    </w:p>
    <w:p>
      <w:pPr>
        <w:pStyle w:val="BodyText"/>
      </w:pPr>
      <w:r>
        <w:rPr>
          <w:bCs/>
          <w:b/>
        </w:rPr>
        <w:t xml:space="preserve">Role:</w:t>
      </w:r>
      <w:r>
        <w:t xml:space="preserve"> </w:t>
      </w:r>
      <w:r>
        <w:t xml:space="preserve">Geologist</w:t>
      </w:r>
    </w:p>
    <w:p>
      <w:pPr>
        <w:pStyle w:val="BodyText"/>
      </w:pPr>
      <w:r>
        <w:rPr>
          <w:bCs/>
          <w:b/>
        </w:rPr>
        <w:t xml:space="preserve">Location:</w:t>
      </w:r>
      <w:r>
        <w:t xml:space="preserve"> </w:t>
      </w:r>
      <w:r>
        <w:t xml:space="preserve">Indonesia Jakarta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assess the technical proficiency, ethical standards, and operational effectiveness of the Geologist assigned to the Jakarta metropolitan and surrounding geological survey projects. The review focuses on the specific challenges presented by the Indonesia Jakarta region, including complex sedimentary basins, high seismic activity, and rapid urbanization. The purpose of this document is to provide a comprehensive evaluation of the Geologist's contributions to resource exploration, environmental risk assessment, and infrastructure planning within the capital region of Indonesia.</w:t>
      </w:r>
    </w:p>
    <w:bookmarkEnd w:id="21"/>
    <w:bookmarkStart w:id="22" w:name="contextual-background-indonesia-jakarta"/>
    <w:p>
      <w:pPr>
        <w:pStyle w:val="Heading2"/>
      </w:pPr>
      <w:r>
        <w:t xml:space="preserve">2. Contextual Background: Indonesia Jakarta</w:t>
      </w:r>
    </w:p>
    <w:p>
      <w:pPr>
        <w:pStyle w:val="FirstParagraph"/>
      </w:pPr>
      <w:r>
        <w:t xml:space="preserve">Conducting geological work in Indonesia Jakarta presents unique challenges that require a high level of specialized expertise. Jakarta, situated on a deltaic plain, is characterized by soft clay layers, high groundwater tables, and significant land subsidence issues. Furthermore, the region is located within the Pacific Ring of Fire, necessitating rigorous seismic hazard analysis. The Geologist under review was tasked with navigating these complexities while adhering to local regulations set by the Indonesian Ministry of Energy and Mineral Resources (ESDM) and international safety standards.</w:t>
      </w:r>
    </w:p>
    <w:p>
      <w:pPr>
        <w:pStyle w:val="BodyText"/>
      </w:pPr>
      <w:r>
        <w:t xml:space="preserve">The review evaluates how effectively the Geologist integrated local geological data with global best practices to mitigate risks associated with construction, mining, and environmental conservation in the densely populated Jakarta area.</w:t>
      </w:r>
    </w:p>
    <w:bookmarkEnd w:id="22"/>
    <w:bookmarkStart w:id="25" w:name="technical-competency-and-methodology"/>
    <w:p>
      <w:pPr>
        <w:pStyle w:val="Heading2"/>
      </w:pPr>
      <w:r>
        <w:t xml:space="preserve">3. Technical Competency and Methodology</w:t>
      </w:r>
    </w:p>
    <w:bookmarkStart w:id="23" w:name="geological-mapping-and-data-analysis"/>
    <w:p>
      <w:pPr>
        <w:pStyle w:val="Heading3"/>
      </w:pPr>
      <w:r>
        <w:t xml:space="preserve">3.1 Geological Mapping and Data Analysis</w:t>
      </w:r>
    </w:p>
    <w:p>
      <w:pPr>
        <w:pStyle w:val="FirstParagraph"/>
      </w:pPr>
      <w:r>
        <w:t xml:space="preserve">The Geologist demonstrated exceptional skill in geological mapping, particularly in identifying stratigraphic variations within the Jakarta Basin. The peer review committee noted the accuracy of the subsurface models generated, which were critical for the foundation design of several major infrastructure projects. The use of advanced geophysical survey techniques, including seismic refraction and electrical resistivity tomography, was executed with precision. The data interpretation aligned closely with known geological formations in West Java, ensuring reliable predictions for engineering purposes.</w:t>
      </w:r>
    </w:p>
    <w:bookmarkEnd w:id="23"/>
    <w:bookmarkStart w:id="24" w:name="risk-assessment-and-mitigation"/>
    <w:p>
      <w:pPr>
        <w:pStyle w:val="Heading3"/>
      </w:pPr>
      <w:r>
        <w:t xml:space="preserve">3.2 Risk Assessment and Mitigation</w:t>
      </w:r>
    </w:p>
    <w:p>
      <w:pPr>
        <w:pStyle w:val="FirstParagraph"/>
      </w:pPr>
      <w:r>
        <w:t xml:space="preserve">A critical aspect of the Geologist's role in Indonesia Jakarta is the assessment of natural hazards. The review highlights the Geologist's proactive approach to evaluating landslide risks in the hilly outskirts of Jakarta and subsidence risks in the central urban areas. The reports submitted provided clear, actionable recommendations for mitigating these risks, which were subsequently adopted by project stakeholders. The Geologist's ability to communicate complex geological risks to non-technical decision-makers was particularly commendable.</w:t>
      </w:r>
    </w:p>
    <w:bookmarkEnd w:id="24"/>
    <w:bookmarkEnd w:id="25"/>
    <w:bookmarkStart w:id="28" w:name="professional-conduct-and-collaboration"/>
    <w:p>
      <w:pPr>
        <w:pStyle w:val="Heading2"/>
      </w:pPr>
      <w:r>
        <w:t xml:space="preserve">4. Professional Conduct and Collaboration</w:t>
      </w:r>
    </w:p>
    <w:bookmarkStart w:id="26" w:name="adherence-to-ethical-standards"/>
    <w:p>
      <w:pPr>
        <w:pStyle w:val="Heading3"/>
      </w:pPr>
      <w:r>
        <w:t xml:space="preserve">4.1 Adherence to Ethical Standards</w:t>
      </w:r>
    </w:p>
    <w:p>
      <w:pPr>
        <w:pStyle w:val="FirstParagraph"/>
      </w:pPr>
      <w:r>
        <w:t xml:space="preserve">The Geologist maintained the highest standards of professional ethics throughout the review period. There were no instances of data manipulation or conflict of interest. The Geologist strictly adhered to the code of conduct established by the Indonesian Geologists Association (IGI) and international bodies such as the International Association for Engineering Geology and the Environment (IAEG). Transparency in reporting findings, even when they presented unfavorable outcomes for project timelines, was a notable strength.</w:t>
      </w:r>
    </w:p>
    <w:bookmarkEnd w:id="26"/>
    <w:bookmarkStart w:id="27" w:name="team-collaboration-and-leadership"/>
    <w:p>
      <w:pPr>
        <w:pStyle w:val="Heading3"/>
      </w:pPr>
      <w:r>
        <w:t xml:space="preserve">4.2 Team Collaboration and Leadership</w:t>
      </w:r>
    </w:p>
    <w:p>
      <w:pPr>
        <w:pStyle w:val="FirstParagraph"/>
      </w:pPr>
      <w:r>
        <w:t xml:space="preserve">In the dynamic environment of Indonesia Jakarta, collaboration is essential. The Geologist worked effectively with multidisciplinary teams, including civil engineers, environmental scientists, and local government officials. The peer review committee observed that the Geologist fostered a culture of knowledge sharing, mentoring junior staff and facilitating workshops on local geological hazards. This collaborative approach enhanced the overall quality of the projects and strengthened relationships with local communities.</w:t>
      </w:r>
    </w:p>
    <w:bookmarkEnd w:id="27"/>
    <w:bookmarkEnd w:id="28"/>
    <w:bookmarkStart w:id="29" w:name="areas-for-improvement"/>
    <w:p>
      <w:pPr>
        <w:pStyle w:val="Heading2"/>
      </w:pPr>
      <w:r>
        <w:t xml:space="preserve">5. Areas for Improvement</w:t>
      </w:r>
    </w:p>
    <w:p>
      <w:pPr>
        <w:pStyle w:val="FirstParagraph"/>
      </w:pPr>
      <w:r>
        <w:t xml:space="preserve">While the Geologist's performance was largely exemplary, the peer review identified a few areas for development. First, there is an opportunity to enhance the integration of remote sensing technologies, such as LiDAR and satellite imagery, to improve the efficiency of large-scale mapping in the rapidly changing urban landscape of Jakarta. Second, the Geologist could benefit from deeper engagement with local indigenous knowledge systems, which often provide valuable insights into historical geological events and land use patterns. Finally, improving the documentation of field procedures in Bahasa Indonesia would facilitate better communication with local regulatory bodies and stakeholders.</w:t>
      </w:r>
    </w:p>
    <w:bookmarkEnd w:id="29"/>
    <w:bookmarkStart w:id="30" w:name="conclusion-and-recommendations"/>
    <w:p>
      <w:pPr>
        <w:pStyle w:val="Heading2"/>
      </w:pPr>
      <w:r>
        <w:t xml:space="preserve">6. Conclusion and Recommendations</w:t>
      </w:r>
    </w:p>
    <w:p>
      <w:pPr>
        <w:pStyle w:val="FirstParagraph"/>
      </w:pPr>
      <w:r>
        <w:t xml:space="preserve">In conclusion, this Peer Review Report affirms that the Geologist has performed at a high level of professionalism and technical excellence in the challenging context of Indonesia Jakarta. The Geologist's contributions have significantly advanced our understanding of the region's geological complexities and have played a vital role in ensuring the safety and sustainability of development projects.</w:t>
      </w:r>
    </w:p>
    <w:p>
      <w:pPr>
        <w:pStyle w:val="BodyText"/>
      </w:pPr>
      <w:r>
        <w:t xml:space="preserve">The committee recommends the continued employment of the Geologist in a senior capacity, with a focus on leading strategic initiatives related to urban geology and disaster risk reduction. Additionally, it is recommended that the Geologist pursue further training in advanced geospatial technologies to further enhance their capabilities. The Geologist's work serves as a model for best practices in geological consulting within Indonesia and beyond.</w:t>
      </w:r>
    </w:p>
    <w:bookmarkEnd w:id="30"/>
    <w:p>
      <w:pPr>
        <w:pStyle w:val="BodyText"/>
      </w:pPr>
      <w:r>
        <w:rPr>
          <w:bCs/>
          <w:b/>
        </w:rPr>
        <w:t xml:space="preserve">Prepared by:</w:t>
      </w:r>
    </w:p>
    <w:p>
      <w:pPr>
        <w:pStyle w:val="BodyText"/>
      </w:pPr>
      <w:r>
        <w:t xml:space="preserve">Dr. Sarah Wijaya</w:t>
      </w:r>
    </w:p>
    <w:p>
      <w:pPr>
        <w:pStyle w:val="BodyText"/>
      </w:pPr>
      <w:r>
        <w:t xml:space="preserve">Senior Geologist &amp; Peer Review Committee Chair</w:t>
      </w:r>
    </w:p>
    <w:p>
      <w:pPr>
        <w:pStyle w:val="BodyText"/>
      </w:pPr>
      <w:r>
        <w:t xml:space="preserve">Indonesia Jakarta Geological Survey Team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Indonesia Jakarta</dc:title>
  <dc:creator/>
  <dc:language>en</dc:language>
  <cp:keywords/>
  <dcterms:created xsi:type="dcterms:W3CDTF">2026-10-10T08:12:59Z</dcterms:created>
  <dcterms:modified xsi:type="dcterms:W3CDTF">2026-10-10T08:12:59Z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