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Geologist</w:t>
      </w:r>
    </w:p>
    <w:p>
      <w:pPr>
        <w:pStyle w:val="BodyText"/>
      </w:pPr>
      <w:r>
        <w:rPr>
          <w:bCs/>
          <w:b/>
        </w:rPr>
        <w:t xml:space="preserve">Location:</w:t>
      </w:r>
      <w:r>
        <w:t xml:space="preserve"> </w:t>
      </w:r>
      <w:r>
        <w:t xml:space="preserve">Ivory Coast Abidjan</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ethical conduct of a Geologist operating within the dynamic geological landscape of Ivory Coast Abidjan. The purpose of this review is to ensure that the Geologist adheres to the highest standards of geological practice, regulatory compliance, and environmental stewardship relevant to the region. Given the strategic importance of Abidjan as the economic hub of Ivory Coast, the geological assessments conducted here have significant implications for infrastructure development, resource management, and environmental sustainability.</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accuracy and methodology of geological surveys and reports.</w:t>
      </w:r>
    </w:p>
    <w:p>
      <w:pPr>
        <w:numPr>
          <w:ilvl w:val="0"/>
          <w:numId w:val="1001"/>
        </w:numPr>
        <w:pStyle w:val="Compact"/>
      </w:pPr>
      <w:r>
        <w:t xml:space="preserve">Compliance with national regulations and international best practices.</w:t>
      </w:r>
    </w:p>
    <w:p>
      <w:pPr>
        <w:numPr>
          <w:ilvl w:val="0"/>
          <w:numId w:val="1001"/>
        </w:numPr>
        <w:pStyle w:val="Compact"/>
      </w:pPr>
      <w:r>
        <w:t xml:space="preserve">Environmental impact assessments and mitigation strategies.</w:t>
      </w:r>
    </w:p>
    <w:p>
      <w:pPr>
        <w:numPr>
          <w:ilvl w:val="0"/>
          <w:numId w:val="1001"/>
        </w:numPr>
        <w:pStyle w:val="Compact"/>
      </w:pPr>
      <w:r>
        <w:t xml:space="preserve">Professional conduct and ethical standards.</w:t>
      </w:r>
    </w:p>
    <w:p>
      <w:pPr>
        <w:numPr>
          <w:ilvl w:val="0"/>
          <w:numId w:val="1001"/>
        </w:numPr>
        <w:pStyle w:val="Compact"/>
      </w:pPr>
      <w:r>
        <w:t xml:space="preserve">Contribution to the geological community in Ivory Coast Abidjan.</w:t>
      </w:r>
    </w:p>
    <w:bookmarkEnd w:id="22"/>
    <w:bookmarkStart w:id="25" w:name="technical-expertise"/>
    <w:p>
      <w:pPr>
        <w:pStyle w:val="Heading2"/>
      </w:pPr>
      <w:r>
        <w:t xml:space="preserve">3. Technical Expertise</w:t>
      </w:r>
    </w:p>
    <w:bookmarkStart w:id="23" w:name="geological-surveys-and-data-analysis"/>
    <w:p>
      <w:pPr>
        <w:pStyle w:val="Heading3"/>
      </w:pPr>
      <w:r>
        <w:t xml:space="preserve">3.1 Geological Surveys and Data Analysis</w:t>
      </w:r>
    </w:p>
    <w:p>
      <w:pPr>
        <w:pStyle w:val="FirstParagraph"/>
      </w:pPr>
      <w:r>
        <w:t xml:space="preserve">The Geologist under review has demonstrated a high level of technical proficiency in conducting geological surveys in the Abidjan region. The methodologies employed, including field mapping, geophysical surveys, and laboratory analyses, align with international standards. The data collected and analyzed reflect a thorough understanding of the local geological formations, which are critical for infrastructure projects and urban planning in Ivory Coast Abidjan.</w:t>
      </w:r>
    </w:p>
    <w:bookmarkEnd w:id="23"/>
    <w:bookmarkStart w:id="24" w:name="resource-assessment"/>
    <w:p>
      <w:pPr>
        <w:pStyle w:val="Heading3"/>
      </w:pPr>
      <w:r>
        <w:t xml:space="preserve">3.2 Resource Assessment</w:t>
      </w:r>
    </w:p>
    <w:p>
      <w:pPr>
        <w:pStyle w:val="FirstParagraph"/>
      </w:pPr>
      <w:r>
        <w:t xml:space="preserve">Ivory Coast is known for its rich mineral resources, and the Geologist has shown competence in assessing these resources responsibly. The reports submitted provide accurate estimations of resource potential while considering the environmental and socio-economic impacts. This balanced approach is essential for sustainable development in Abidjan and the broader region.</w:t>
      </w:r>
    </w:p>
    <w:bookmarkEnd w:id="24"/>
    <w:bookmarkEnd w:id="25"/>
    <w:bookmarkStart w:id="26" w:name="regulatory-compliance"/>
    <w:p>
      <w:pPr>
        <w:pStyle w:val="Heading2"/>
      </w:pPr>
      <w:r>
        <w:t xml:space="preserve">4. Regulatory Compliance</w:t>
      </w:r>
    </w:p>
    <w:p>
      <w:pPr>
        <w:pStyle w:val="FirstParagraph"/>
      </w:pPr>
      <w:r>
        <w:t xml:space="preserve">The Geologist has consistently adhered to the regulatory framework governing geological activities in Ivory Coast. This includes compliance with the Ministry of Mines and Geology's guidelines and environmental regulations. The Peer Review Report confirms that all necessary permits and approvals were obtained for the projects reviewed, ensuring legal and ethical operations in Abidjan.</w:t>
      </w:r>
    </w:p>
    <w:bookmarkEnd w:id="26"/>
    <w:bookmarkStart w:id="27" w:name="environmental-stewardship"/>
    <w:p>
      <w:pPr>
        <w:pStyle w:val="Heading2"/>
      </w:pPr>
      <w:r>
        <w:t xml:space="preserve">5. Environmental Stewardship</w:t>
      </w:r>
    </w:p>
    <w:p>
      <w:pPr>
        <w:pStyle w:val="FirstParagraph"/>
      </w:pPr>
      <w:r>
        <w:t xml:space="preserve">Environmental considerations are paramount in geological work, especially in a region as ecologically diverse as Ivory Coast Abidjan. The Geologist has integrated environmental impact assessments into all projects, identifying potential risks and proposing effective mitigation measures. This commitment to environmental stewardship is commendable and aligns with global sustainability goals.</w:t>
      </w:r>
    </w:p>
    <w:bookmarkEnd w:id="27"/>
    <w:bookmarkStart w:id="28" w:name="professional-conduct"/>
    <w:p>
      <w:pPr>
        <w:pStyle w:val="Heading2"/>
      </w:pPr>
      <w:r>
        <w:t xml:space="preserve">6. Professional Conduct</w:t>
      </w:r>
    </w:p>
    <w:p>
      <w:pPr>
        <w:pStyle w:val="FirstParagraph"/>
      </w:pPr>
      <w:r>
        <w:t xml:space="preserve">The Geologist has exhibited professionalism and integrity throughout the projects reviewed. Communication with stakeholders, including government agencies, local communities, and project partners, has been clear, transparent, and respectful. The Geologist's ability to collaborate effectively and address concerns promptly reflects a strong commitment to ethical practice in Ivory Coast Abidjan.</w:t>
      </w:r>
    </w:p>
    <w:bookmarkEnd w:id="28"/>
    <w:bookmarkStart w:id="29" w:name="Xbba8a7c5bcee2296ce393f6305b8d1d45545052"/>
    <w:p>
      <w:pPr>
        <w:pStyle w:val="Heading2"/>
      </w:pPr>
      <w:r>
        <w:t xml:space="preserve">7. Contributions to the Geological Community</w:t>
      </w:r>
    </w:p>
    <w:p>
      <w:pPr>
        <w:pStyle w:val="FirstParagraph"/>
      </w:pPr>
      <w:r>
        <w:t xml:space="preserve">Beyond individual projects, the Geologist has contributed to the advancement of geological knowledge in Ivory Coast. This includes participation in professional conferences, publication of research findings, and mentorship of junior geologists. These efforts enhance the capacity of the geological community in Abidjan and support the country's development goals.</w:t>
      </w:r>
    </w:p>
    <w:bookmarkEnd w:id="29"/>
    <w:bookmarkStart w:id="30"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adopt advanced technologies and methodologies to improve the accuracy and efficiency of geological assessments.</w:t>
      </w:r>
    </w:p>
    <w:p>
      <w:pPr>
        <w:numPr>
          <w:ilvl w:val="0"/>
          <w:numId w:val="1002"/>
        </w:numPr>
        <w:pStyle w:val="Compact"/>
      </w:pPr>
      <w:r>
        <w:t xml:space="preserve">Strengthen collaboration with local universities and research institutions to foster innovation and capacity building.</w:t>
      </w:r>
    </w:p>
    <w:p>
      <w:pPr>
        <w:numPr>
          <w:ilvl w:val="0"/>
          <w:numId w:val="1002"/>
        </w:numPr>
        <w:pStyle w:val="Compact"/>
      </w:pPr>
      <w:r>
        <w:t xml:space="preserve">Enhance community engagement initiatives to ensure that geological projects benefit local populations and minimize adverse impacts.</w:t>
      </w:r>
    </w:p>
    <w:bookmarkEnd w:id="30"/>
    <w:bookmarkStart w:id="31" w:name="conclusion"/>
    <w:p>
      <w:pPr>
        <w:pStyle w:val="Heading2"/>
      </w:pPr>
      <w:r>
        <w:t xml:space="preserve">9. Conclusion</w:t>
      </w:r>
    </w:p>
    <w:p>
      <w:pPr>
        <w:pStyle w:val="FirstParagraph"/>
      </w:pPr>
      <w:r>
        <w:t xml:space="preserve">In conclusion, this Peer Review Report affirms the Geologist's competence, professionalism, and commitment to excellence in the context of Ivory Coast Abidjan. The Geologist's work contributes significantly to the sustainable development of the region and upholds the highest standards of geological practice. It is recommended that the Geologist continues to play a pivotal role in advancing geological science and supporting the economic and environmental goals of Ivory Coast.</w:t>
      </w:r>
    </w:p>
    <w:bookmarkEnd w:id="31"/>
    <w:p>
      <w:pPr>
        <w:pStyle w:val="BodyText"/>
      </w:pPr>
      <w:r>
        <w:rPr>
          <w:bCs/>
          <w:b/>
        </w:rPr>
        <w:t xml:space="preserve">Prepared by:</w:t>
      </w:r>
    </w:p>
    <w:p>
      <w:pPr>
        <w:pStyle w:val="BodyText"/>
      </w:pPr>
      <w:r>
        <w:t xml:space="preserve">Peer Review Committee</w:t>
      </w:r>
    </w:p>
    <w:p>
      <w:pPr>
        <w:pStyle w:val="BodyText"/>
      </w:pPr>
      <w:r>
        <w:t xml:space="preserve">Ivory Coast Geological Association</w:t>
      </w:r>
    </w:p>
    <w:p>
      <w:pPr>
        <w:pStyle w:val="BodyText"/>
      </w:pPr>
      <w:r>
        <w:t xml:space="preserve">Abidjan, Ivory Coast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Ivory Coast Abidjan</dc:title>
  <dc:creator/>
  <dc:language>en</dc:language>
  <cp:keywords/>
  <dcterms:created xsi:type="dcterms:W3CDTF">2026-10-10T04:14:46Z</dcterms:created>
  <dcterms:modified xsi:type="dcterms:W3CDTF">2026-10-10T04:14:46Z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