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Geologist</w:t>
      </w:r>
      <w:r>
        <w:t xml:space="preserve"> </w:t>
      </w:r>
      <w:r>
        <w:t xml:space="preserve">-</w:t>
      </w:r>
      <w:r>
        <w:t xml:space="preserve"> </w:t>
      </w:r>
      <w:r>
        <w:t xml:space="preserve">Japan</w:t>
      </w:r>
      <w:r>
        <w:t xml:space="preserve"> </w:t>
      </w:r>
      <w:r>
        <w:t xml:space="preserve">Osaka</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Output</w:t>
      </w:r>
      <w:r>
        <w:br/>
      </w:r>
      <w:r>
        <w:rPr>
          <w:bCs/>
          <w:b/>
        </w:rPr>
        <w:t xml:space="preserve">Role:</w:t>
      </w:r>
      <w:r>
        <w:t xml:space="preserve"> </w:t>
      </w:r>
      <w:r>
        <w:t xml:space="preserve">Senior Geologist</w:t>
      </w:r>
      <w:r>
        <w:br/>
      </w:r>
      <w:r>
        <w:rPr>
          <w:bCs/>
          <w:b/>
        </w:rPr>
        <w:t xml:space="preserve">Location:</w:t>
      </w:r>
      <w:r>
        <w:t xml:space="preserve"> </w:t>
      </w:r>
      <w:r>
        <w:t xml:space="preserve">Japan Osaka Region</w:t>
      </w:r>
      <w:r>
        <w:br/>
      </w:r>
      <w:r>
        <w:rPr>
          <w:bCs/>
          <w:b/>
        </w:rPr>
        <w:t xml:space="preserve">Date:</w:t>
      </w:r>
      <w:r>
        <w:t xml:space="preserve"> </w:t>
      </w:r>
      <w:r>
        <w:t xml:space="preserve">October 24, 2023</w:t>
      </w:r>
    </w:p>
    <w:p>
      <w:pPr>
        <w:pStyle w:val="BodyText"/>
      </w:pPr>
      <w:r>
        <w:rPr>
          <w:bCs/>
          <w:b/>
        </w:rPr>
        <w:t xml:space="preserve">Review ID:</w:t>
      </w:r>
      <w:r>
        <w:t xml:space="preserve"> </w:t>
      </w:r>
      <w:r>
        <w:t xml:space="preserve">JPO-GEO-2023-089</w:t>
      </w:r>
      <w:r>
        <w:br/>
      </w:r>
      <w:r>
        <w:rPr>
          <w:bCs/>
          <w:b/>
        </w:rPr>
        <w:t xml:space="preserve">Reviewer:</w:t>
      </w:r>
      <w:r>
        <w:t xml:space="preserve"> </w:t>
      </w:r>
      <w:r>
        <w:t xml:space="preserve">Dr. Kenji Tanaka, Chief Geotechnical Engineer</w:t>
      </w:r>
      <w:r>
        <w:br/>
      </w:r>
      <w:r>
        <w:rPr>
          <w:bCs/>
          <w:b/>
        </w:rPr>
        <w:t xml:space="preserve">Organization:</w:t>
      </w:r>
      <w:r>
        <w:t xml:space="preserve"> </w:t>
      </w:r>
      <w:r>
        <w:t xml:space="preserve">Osaka Regional Geological Survey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accuracy, and methodological rigor of the subject</w:t>
      </w:r>
      <w:r>
        <w:t xml:space="preserve"> </w:t>
      </w:r>
      <w:r>
        <w:rPr>
          <w:bCs/>
          <w:b/>
        </w:rPr>
        <w:t xml:space="preserve">Geologist</w:t>
      </w:r>
      <w:r>
        <w:t xml:space="preserve"> </w:t>
      </w:r>
      <w:r>
        <w:t xml:space="preserve">operating within the</w:t>
      </w:r>
      <w:r>
        <w:t xml:space="preserve"> </w:t>
      </w:r>
      <w:r>
        <w:rPr>
          <w:bCs/>
          <w:b/>
        </w:rPr>
        <w:t xml:space="preserve">Japan Osaka</w:t>
      </w:r>
      <w:r>
        <w:t xml:space="preserve"> </w:t>
      </w:r>
      <w:r>
        <w:t xml:space="preserve">metropolitan and surrounding prefectural areas. The review focuses on the individual's contributions to recent subsurface characterization projects, specifically those related to the complex geological formations found in the Osaka Basin. The assessment confirms that the</w:t>
      </w:r>
      <w:r>
        <w:t xml:space="preserve"> </w:t>
      </w:r>
      <w:r>
        <w:rPr>
          <w:bCs/>
          <w:b/>
        </w:rPr>
        <w:t xml:space="preserve">Geologist</w:t>
      </w:r>
      <w:r>
        <w:t xml:space="preserve"> </w:t>
      </w:r>
      <w:r>
        <w:t xml:space="preserve">has demonstrated a high level of competence in interpreting stratigraphic data, assessing seismic risks, and adhering to the stringent safety protocols required for engineering projects in</w:t>
      </w:r>
      <w:r>
        <w:t xml:space="preserve"> </w:t>
      </w:r>
      <w:r>
        <w:rPr>
          <w:bCs/>
          <w:b/>
        </w:rPr>
        <w:t xml:space="preserve">Japan Osaka</w:t>
      </w:r>
      <w:r>
        <w:t xml:space="preserve">.</w:t>
      </w:r>
    </w:p>
    <w:bookmarkEnd w:id="20"/>
    <w:bookmarkStart w:id="21" w:name="context-of-the-review"/>
    <w:p>
      <w:pPr>
        <w:pStyle w:val="Heading2"/>
      </w:pPr>
      <w:r>
        <w:t xml:space="preserve">2. Context of the Review</w:t>
      </w:r>
    </w:p>
    <w:p>
      <w:pPr>
        <w:pStyle w:val="FirstParagraph"/>
      </w:pPr>
      <w:r>
        <w:t xml:space="preserve">The geological landscape of</w:t>
      </w:r>
      <w:r>
        <w:t xml:space="preserve"> </w:t>
      </w:r>
      <w:r>
        <w:rPr>
          <w:bCs/>
          <w:b/>
        </w:rPr>
        <w:t xml:space="preserve">Japan Osaka</w:t>
      </w:r>
      <w:r>
        <w:t xml:space="preserve"> </w:t>
      </w:r>
      <w:r>
        <w:t xml:space="preserve">presents unique challenges due to the presence of the Osaka Group, characterized by thick sequences of soft clay, sand, and gravel layers. These formations are critical to consider for infrastructure stability, particularly given the region's susceptibility to liquefaction during seismic events. This</w:t>
      </w:r>
      <w:r>
        <w:t xml:space="preserve"> </w:t>
      </w:r>
      <w:r>
        <w:rPr>
          <w:bCs/>
          <w:b/>
        </w:rPr>
        <w:t xml:space="preserve">Peer Review Report</w:t>
      </w:r>
      <w:r>
        <w:t xml:space="preserve"> </w:t>
      </w:r>
      <w:r>
        <w:t xml:space="preserve">was initiated to evaluate the</w:t>
      </w:r>
      <w:r>
        <w:t xml:space="preserve"> </w:t>
      </w:r>
      <w:r>
        <w:rPr>
          <w:bCs/>
          <w:b/>
        </w:rPr>
        <w:t xml:space="preserve">Geologist</w:t>
      </w:r>
      <w:r>
        <w:t xml:space="preserve">'s handling of a recent site investigation for a high-rise development in the Chuo Ward of Osaka. The review examines the accuracy of borehole logging, the interpretation of Standard Penetration Test (SPT) data, and the integration of local geological knowledge specific to the</w:t>
      </w:r>
      <w:r>
        <w:t xml:space="preserve"> </w:t>
      </w:r>
      <w:r>
        <w:rPr>
          <w:bCs/>
          <w:b/>
        </w:rPr>
        <w:t xml:space="preserve">Japan Osaka</w:t>
      </w:r>
      <w:r>
        <w:t xml:space="preserve"> </w:t>
      </w:r>
      <w:r>
        <w:t xml:space="preserve">area.</w:t>
      </w:r>
    </w:p>
    <w:bookmarkEnd w:id="21"/>
    <w:bookmarkStart w:id="24" w:name="technical-competency-and-methodology"/>
    <w:p>
      <w:pPr>
        <w:pStyle w:val="Heading2"/>
      </w:pPr>
      <w:r>
        <w:t xml:space="preserve">3. Technical Competency and Methodology</w:t>
      </w:r>
    </w:p>
    <w:bookmarkStart w:id="22" w:name="stratigraphic-analysis"/>
    <w:p>
      <w:pPr>
        <w:pStyle w:val="Heading3"/>
      </w:pPr>
      <w:r>
        <w:t xml:space="preserve">3.1 Stratigraphic Analysis</w:t>
      </w:r>
    </w:p>
    <w:p>
      <w:pPr>
        <w:pStyle w:val="FirstParagraph"/>
      </w:pPr>
      <w:r>
        <w:t xml:space="preserve">The</w:t>
      </w:r>
      <w:r>
        <w:t xml:space="preserve"> </w:t>
      </w:r>
      <w:r>
        <w:rPr>
          <w:bCs/>
          <w:b/>
        </w:rPr>
        <w:t xml:space="preserve">Geologist</w:t>
      </w:r>
      <w:r>
        <w:t xml:space="preserve"> </w:t>
      </w:r>
      <w:r>
        <w:t xml:space="preserve">exhibited exceptional skill in identifying and classifying the stratigraphic units typical of the Osaka Basin. The review of the submitted logs indicates a precise differentiation between the Upper Osaka Group and the Lower Osaka Group. The</w:t>
      </w:r>
      <w:r>
        <w:t xml:space="preserve"> </w:t>
      </w:r>
      <w:r>
        <w:rPr>
          <w:bCs/>
          <w:b/>
        </w:rPr>
        <w:t xml:space="preserve">Geologist</w:t>
      </w:r>
      <w:r>
        <w:t xml:space="preserve"> </w:t>
      </w:r>
      <w:r>
        <w:t xml:space="preserve">correctly identified the presence of the "Nakanoshima Formation," a critical layer known for its high compressibility. This level of detail is essential for foundation design in</w:t>
      </w:r>
      <w:r>
        <w:t xml:space="preserve"> </w:t>
      </w:r>
      <w:r>
        <w:rPr>
          <w:bCs/>
          <w:b/>
        </w:rPr>
        <w:t xml:space="preserve">Japan Osaka</w:t>
      </w:r>
      <w:r>
        <w:t xml:space="preserve">, where settlement control is a primary engineering concern. The methodology employed aligns with the standards set by the Geotechnical Engineering Society of Japan (GEO-J).</w:t>
      </w:r>
    </w:p>
    <w:bookmarkEnd w:id="22"/>
    <w:bookmarkStart w:id="23" w:name="seismic-hazard-assessment"/>
    <w:p>
      <w:pPr>
        <w:pStyle w:val="Heading3"/>
      </w:pPr>
      <w:r>
        <w:t xml:space="preserve">3.2 Seismic Hazard Assessment</w:t>
      </w:r>
    </w:p>
    <w:p>
      <w:pPr>
        <w:pStyle w:val="FirstParagraph"/>
      </w:pPr>
      <w:r>
        <w:t xml:space="preserve">Given the seismic activity inherent to the region, the</w:t>
      </w:r>
      <w:r>
        <w:t xml:space="preserve"> </w:t>
      </w:r>
      <w:r>
        <w:rPr>
          <w:bCs/>
          <w:b/>
        </w:rPr>
        <w:t xml:space="preserve">Geologist</w:t>
      </w:r>
      <w:r>
        <w:t xml:space="preserve">'s assessment of liquefaction potential was a focal point of this</w:t>
      </w:r>
      <w:r>
        <w:t xml:space="preserve"> </w:t>
      </w:r>
      <w:r>
        <w:rPr>
          <w:bCs/>
          <w:b/>
        </w:rPr>
        <w:t xml:space="preserve">Peer Review Report</w:t>
      </w:r>
      <w:r>
        <w:t xml:space="preserve">. The analysis utilized the latest empirical correlations for the specific soil types found in</w:t>
      </w:r>
      <w:r>
        <w:t xml:space="preserve"> </w:t>
      </w:r>
      <w:r>
        <w:rPr>
          <w:bCs/>
          <w:b/>
        </w:rPr>
        <w:t xml:space="preserve">Japan Osaka</w:t>
      </w:r>
      <w:r>
        <w:t xml:space="preserve">. The</w:t>
      </w:r>
      <w:r>
        <w:t xml:space="preserve"> </w:t>
      </w:r>
      <w:r>
        <w:rPr>
          <w:bCs/>
          <w:b/>
        </w:rPr>
        <w:t xml:space="preserve">Geologist</w:t>
      </w:r>
      <w:r>
        <w:t xml:space="preserve"> </w:t>
      </w:r>
      <w:r>
        <w:t xml:space="preserve">successfully integrated historical seismic data from the 1995 Great Hanshin-Awaji Earthquake to refine the hazard model. The report accurately highlighted zones of high liquefaction risk near the Yodo River delta, demonstrating a deep understanding of the local geological history and its implications for modern infrastructure in</w:t>
      </w:r>
      <w:r>
        <w:t xml:space="preserve"> </w:t>
      </w:r>
      <w:r>
        <w:rPr>
          <w:bCs/>
          <w:b/>
        </w:rPr>
        <w:t xml:space="preserve">Japan Osaka</w:t>
      </w:r>
      <w:r>
        <w:t xml:space="preserve">.</w:t>
      </w:r>
    </w:p>
    <w:bookmarkEnd w:id="23"/>
    <w:bookmarkEnd w:id="24"/>
    <w:bookmarkStart w:id="25" w:name="adherence-to-standards-and-regulations"/>
    <w:p>
      <w:pPr>
        <w:pStyle w:val="Heading2"/>
      </w:pPr>
      <w:r>
        <w:t xml:space="preserve">4. Adherence to Standards and Regulations</w:t>
      </w:r>
    </w:p>
    <w:p>
      <w:pPr>
        <w:pStyle w:val="FirstParagraph"/>
      </w:pPr>
      <w:r>
        <w:t xml:space="preserve">A critical component of this</w:t>
      </w:r>
      <w:r>
        <w:t xml:space="preserve"> </w:t>
      </w:r>
      <w:r>
        <w:rPr>
          <w:bCs/>
          <w:b/>
        </w:rPr>
        <w:t xml:space="preserve">Peer Review Report</w:t>
      </w:r>
      <w:r>
        <w:t xml:space="preserve"> </w:t>
      </w:r>
      <w:r>
        <w:t xml:space="preserve">is the evaluation of regulatory compliance. The</w:t>
      </w:r>
      <w:r>
        <w:t xml:space="preserve"> </w:t>
      </w:r>
      <w:r>
        <w:rPr>
          <w:bCs/>
          <w:b/>
        </w:rPr>
        <w:t xml:space="preserve">Geologist</w:t>
      </w:r>
      <w:r>
        <w:t xml:space="preserve"> </w:t>
      </w:r>
      <w:r>
        <w:t xml:space="preserve">demonstrated full adherence to the Building Standards Act of Japan and the specific guidelines issued by the Osaka City Government regarding geotechnical investigations. The documentation provided was thorough, ensuring that all data points were traceable and verifiable. The</w:t>
      </w:r>
      <w:r>
        <w:t xml:space="preserve"> </w:t>
      </w:r>
      <w:r>
        <w:rPr>
          <w:bCs/>
          <w:b/>
        </w:rPr>
        <w:t xml:space="preserve">Geologist</w:t>
      </w:r>
      <w:r>
        <w:t xml:space="preserve"> </w:t>
      </w:r>
      <w:r>
        <w:t xml:space="preserve">also showed a strong commitment to environmental regulations, particularly concerning groundwater management during drilling operations in the densely populated areas of</w:t>
      </w:r>
      <w:r>
        <w:t xml:space="preserve"> </w:t>
      </w:r>
      <w:r>
        <w:rPr>
          <w:bCs/>
          <w:b/>
        </w:rPr>
        <w:t xml:space="preserve">Japan Osaka</w:t>
      </w:r>
      <w:r>
        <w:t xml:space="preserve">.</w:t>
      </w:r>
    </w:p>
    <w:bookmarkEnd w:id="25"/>
    <w:bookmarkStart w:id="26" w:name="communication-and-collaboration"/>
    <w:p>
      <w:pPr>
        <w:pStyle w:val="Heading2"/>
      </w:pPr>
      <w:r>
        <w:t xml:space="preserve">5. Communication and Collaboration</w:t>
      </w:r>
    </w:p>
    <w:p>
      <w:pPr>
        <w:pStyle w:val="FirstParagraph"/>
      </w:pPr>
      <w:r>
        <w:t xml:space="preserve">Effective communication is vital for a</w:t>
      </w:r>
      <w:r>
        <w:t xml:space="preserve"> </w:t>
      </w:r>
      <w:r>
        <w:rPr>
          <w:bCs/>
          <w:b/>
        </w:rPr>
        <w:t xml:space="preserve">Geologist</w:t>
      </w:r>
      <w:r>
        <w:t xml:space="preserve"> </w:t>
      </w:r>
      <w:r>
        <w:t xml:space="preserve">working in a multidisciplinary environment. The review found that the subject maintained clear and concise communication with structural engineers, architects, and local authorities in</w:t>
      </w:r>
      <w:r>
        <w:t xml:space="preserve"> </w:t>
      </w:r>
      <w:r>
        <w:rPr>
          <w:bCs/>
          <w:b/>
        </w:rPr>
        <w:t xml:space="preserve">Japan Osaka</w:t>
      </w:r>
      <w:r>
        <w:t xml:space="preserve">. The technical reports were written in a manner that was accessible to non-geological stakeholders while retaining the necessary technical depth. The</w:t>
      </w:r>
      <w:r>
        <w:t xml:space="preserve"> </w:t>
      </w:r>
      <w:r>
        <w:rPr>
          <w:bCs/>
          <w:b/>
        </w:rPr>
        <w:t xml:space="preserve">Geologist</w:t>
      </w:r>
      <w:r>
        <w:t xml:space="preserve"> </w:t>
      </w:r>
      <w:r>
        <w:t xml:space="preserve">actively participated in site meetings, providing real-time insights that helped mitigate potential risks associated with the complex subsurface conditions of the Osaka region.</w:t>
      </w:r>
    </w:p>
    <w:bookmarkEnd w:id="26"/>
    <w:bookmarkStart w:id="27" w:name="areas-for-improvement"/>
    <w:p>
      <w:pPr>
        <w:pStyle w:val="Heading2"/>
      </w:pPr>
      <w:r>
        <w:t xml:space="preserve">6. Areas for Improvement</w:t>
      </w:r>
    </w:p>
    <w:p>
      <w:pPr>
        <w:pStyle w:val="FirstParagraph"/>
      </w:pPr>
      <w:r>
        <w:t xml:space="preserve">While the overall performance was exemplary, this</w:t>
      </w:r>
      <w:r>
        <w:t xml:space="preserve"> </w:t>
      </w:r>
      <w:r>
        <w:rPr>
          <w:bCs/>
          <w:b/>
        </w:rPr>
        <w:t xml:space="preserve">Peer Review Report</w:t>
      </w:r>
      <w:r>
        <w:t xml:space="preserve"> </w:t>
      </w:r>
      <w:r>
        <w:t xml:space="preserve">identifies minor areas for enhancement. The</w:t>
      </w:r>
      <w:r>
        <w:t xml:space="preserve"> </w:t>
      </w:r>
      <w:r>
        <w:rPr>
          <w:bCs/>
          <w:b/>
        </w:rPr>
        <w:t xml:space="preserve">Geologist</w:t>
      </w:r>
      <w:r>
        <w:t xml:space="preserve"> </w:t>
      </w:r>
      <w:r>
        <w:t xml:space="preserve">could further integrate advanced geophysical surveying techniques, such as seismic refraction tomography, to complement traditional borehole data. Additionally, while the English technical writing is proficient, incorporating more localized terminology specific to the Osaka geological community could enhance rapport with local stakeholders.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Geologist</w:t>
      </w:r>
      <w:r>
        <w:t xml:space="preserve"> </w:t>
      </w:r>
      <w:r>
        <w:t xml:space="preserve">possesses the requisite expertise, technical skill, and professional integrity to operate effectively within the challenging geological environment of</w:t>
      </w:r>
      <w:r>
        <w:t xml:space="preserve"> </w:t>
      </w:r>
      <w:r>
        <w:rPr>
          <w:bCs/>
          <w:b/>
        </w:rPr>
        <w:t xml:space="preserve">Japan Osaka</w:t>
      </w:r>
      <w:r>
        <w:t xml:space="preserve">. The individual's work contributes significantly to the safety and stability of infrastructure in the region. The review recommends full endorsement of the</w:t>
      </w:r>
      <w:r>
        <w:t xml:space="preserve"> </w:t>
      </w:r>
      <w:r>
        <w:rPr>
          <w:bCs/>
          <w:b/>
        </w:rPr>
        <w:t xml:space="preserve">Geologist</w:t>
      </w:r>
      <w:r>
        <w:t xml:space="preserve">'s findings and continued engagement on future projects within the Osaka metropolitan area.</w:t>
      </w:r>
    </w:p>
    <w:p>
      <w:pPr>
        <w:pStyle w:val="BodyText"/>
      </w:pPr>
      <w:r>
        <w:rPr>
          <w:bCs/>
          <w:b/>
        </w:rPr>
        <w:t xml:space="preserve">Reviewer Signature:</w:t>
      </w:r>
      <w:r>
        <w:br/>
      </w:r>
      <w:r>
        <w:t xml:space="preserve">Dr. Kenji Tanaka</w:t>
      </w:r>
      <w:r>
        <w:br/>
      </w:r>
      <w:r>
        <w:t xml:space="preserve">Chief Geotechnical Engineer</w:t>
      </w:r>
    </w:p>
    <w:p>
      <w:pPr>
        <w:pStyle w:val="BodyText"/>
      </w:pPr>
      <w:r>
        <w:rPr>
          <w:bCs/>
          <w:b/>
        </w:rPr>
        <w:t xml:space="preserve">Subject Acknowledgment:</w:t>
      </w:r>
      <w:r>
        <w:br/>
      </w:r>
      <w:r>
        <w:t xml:space="preserve">[Name of Geologist]</w:t>
      </w:r>
      <w:r>
        <w:br/>
      </w:r>
      <w:r>
        <w:t xml:space="preserve">Senior Geologist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Geologist - Japan Osaka</dc:title>
  <dc:creator/>
  <dc:language>en</dc:language>
  <cp:keywords/>
  <dcterms:created xsi:type="dcterms:W3CDTF">2026-10-10T04:45:11Z</dcterms:created>
  <dcterms:modified xsi:type="dcterms:W3CDTF">2026-10-10T04:45:11Z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