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a Geologist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New Zealand Institute of Geologists (NZIG) / Internal Quality Assurance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 technical expertise, and ethical compliance of a practicing Geologist operating within the Auckland region of New Zealand. The review focuses on the geologist's adherence to national standards, specifically those outlined by the New Zealand Institute of Geologists (NZIG) and the Engineering New Zealand (EngNZ) competency frameworks. Given the unique geological challenges present in Auckland—ranging from volcanic hazards to coastal erosion and liquefaction risks—this report assesses the subject's ability to deliver robust, safe, and sustainable geotechnical and geological solutions.</w:t>
      </w:r>
    </w:p>
    <w:bookmarkEnd w:id="21"/>
    <w:bookmarkStart w:id="22" w:name="scope-of-review"/>
    <w:p>
      <w:pPr>
        <w:pStyle w:val="Heading2"/>
      </w:pPr>
      <w:r>
        <w:t xml:space="preserve">2. Scope of Review</w:t>
      </w:r>
    </w:p>
    <w:p>
      <w:pPr>
        <w:pStyle w:val="FirstParagraph"/>
      </w:pPr>
      <w:r>
        <w:t xml:space="preserve">The scope of this Peer Review Report encompasses a detailed analysis of three major projects undertaken by the Geologist in Auckland over the past 24 months. The review includes:</w:t>
      </w:r>
    </w:p>
    <w:p>
      <w:pPr>
        <w:numPr>
          <w:ilvl w:val="0"/>
          <w:numId w:val="1001"/>
        </w:numPr>
        <w:pStyle w:val="Compact"/>
      </w:pPr>
      <w:r>
        <w:t xml:space="preserve">Assessment of site investigation methodologies and data interpretation.</w:t>
      </w:r>
    </w:p>
    <w:p>
      <w:pPr>
        <w:numPr>
          <w:ilvl w:val="0"/>
          <w:numId w:val="1001"/>
        </w:numPr>
        <w:pStyle w:val="Compact"/>
      </w:pPr>
      <w:r>
        <w:t xml:space="preserve">Evaluation of risk management strategies related to Auckland-specific hazards (e.g., volcanic cones, fault lines).</w:t>
      </w:r>
    </w:p>
    <w:p>
      <w:pPr>
        <w:numPr>
          <w:ilvl w:val="0"/>
          <w:numId w:val="1001"/>
        </w:numPr>
        <w:pStyle w:val="Compact"/>
      </w:pPr>
      <w:r>
        <w:t xml:space="preserve">Review of reporting quality, clarity, and compliance with local council regulations.</w:t>
      </w:r>
    </w:p>
    <w:p>
      <w:pPr>
        <w:numPr>
          <w:ilvl w:val="0"/>
          <w:numId w:val="1001"/>
        </w:numPr>
        <w:pStyle w:val="Compact"/>
      </w:pPr>
      <w:r>
        <w:t xml:space="preserve">Verification of professional ethics and communication with stakeholders.</w:t>
      </w:r>
    </w:p>
    <w:bookmarkEnd w:id="22"/>
    <w:bookmarkStart w:id="25" w:name="technical-competency-and-methodology"/>
    <w:p>
      <w:pPr>
        <w:pStyle w:val="Heading2"/>
      </w:pPr>
      <w:r>
        <w:t xml:space="preserve">3. Technical Competency and Methodology</w:t>
      </w:r>
    </w:p>
    <w:bookmarkStart w:id="23" w:name="site-investigation-and-data-analysis"/>
    <w:p>
      <w:pPr>
        <w:pStyle w:val="Heading3"/>
      </w:pPr>
      <w:r>
        <w:t xml:space="preserve">3.1 Site Investigation and Data Analysis</w:t>
      </w:r>
    </w:p>
    <w:p>
      <w:pPr>
        <w:pStyle w:val="FirstParagraph"/>
      </w:pPr>
      <w:r>
        <w:t xml:space="preserve">The Geologist demonstrated a high level of technical proficiency in designing and executing site investigations across diverse Auckland terrains. In a recent project involving residential development on the Auckland Volcanic Field, the Geologist correctly identified the presence of basaltic rock and underlying pyroclastic deposits. The methodology employed for drilling and sampling was consistent with NZS 4407 (Code of practice for geotechnical investigations for buildings).</w:t>
      </w:r>
    </w:p>
    <w:p>
      <w:pPr>
        <w:pStyle w:val="BodyText"/>
      </w:pPr>
      <w:r>
        <w:t xml:space="preserve">Furthermore, in areas prone to liquefaction, such as the Manukau Harbour foreshore, the Geologist utilized advanced in-situ testing techniques, including Cone Penetration Testing (CPT) and Standard Penetration Testing (SPT). The interpretation of this data was rigorous, showing a clear understanding of soil mechanics and the specific stratigraphy of the Auckland isthmus.</w:t>
      </w:r>
    </w:p>
    <w:bookmarkEnd w:id="23"/>
    <w:bookmarkStart w:id="24" w:name="hazard-assessment-and-risk-management"/>
    <w:p>
      <w:pPr>
        <w:pStyle w:val="Heading3"/>
      </w:pPr>
      <w:r>
        <w:t xml:space="preserve">3.2 Hazard Assessment and Risk Management</w:t>
      </w:r>
    </w:p>
    <w:p>
      <w:pPr>
        <w:pStyle w:val="FirstParagraph"/>
      </w:pPr>
      <w:r>
        <w:t xml:space="preserve">A critical component of this Peer Review Report is the evaluation of how the Geologist manages natural hazards. Auckland presents unique risks, including seismic activity and volcanic potential. The Geologist’s reports consistently included comprehensive hazard assessments that aligned with the Auckland Unitary Plan.</w:t>
      </w:r>
    </w:p>
    <w:p>
      <w:pPr>
        <w:pStyle w:val="BodyText"/>
      </w:pPr>
      <w:r>
        <w:t xml:space="preserve">Notably, the Geologist provided accurate slope stability analyses for a commercial project in the Waitakere Ranges. The assessment accounted for high rainfall events typical of the region, ensuring that the design mitigated landslide risks effectively. This demonstrates a strong grasp of regional climatic and geological interactions.</w:t>
      </w:r>
    </w:p>
    <w:bookmarkEnd w:id="24"/>
    <w:bookmarkEnd w:id="25"/>
    <w:bookmarkStart w:id="26" w:name="X46716c72d4099630e68c0c7ef05b863140b2e57"/>
    <w:p>
      <w:pPr>
        <w:pStyle w:val="Heading2"/>
      </w:pPr>
      <w:r>
        <w:t xml:space="preserve">4. Compliance with Standards and Regulations</w:t>
      </w:r>
    </w:p>
    <w:p>
      <w:pPr>
        <w:pStyle w:val="FirstParagraph"/>
      </w:pPr>
      <w:r>
        <w:t xml:space="preserve">The Geologist’s work was reviewed against the New Zealand Building Code (NZBC) and relevant standards set by the New Zealand Institute of Geologists. The findings indicate full compliance. The Geologist consistently referenced appropriate standards, such as NZS 1170.5 (Structural design actions – Earthquake actions), ensuring that geological inputs for structural design were accurate and defensible.</w:t>
      </w:r>
    </w:p>
    <w:p>
      <w:pPr>
        <w:pStyle w:val="BodyText"/>
      </w:pPr>
      <w:r>
        <w:t xml:space="preserve">Additionally, the Geologist showed a strong commitment to environmental stewardship, a key value in New Zealand. Reports included assessments of potential impacts on local waterways and ecosystems, ensuring that development projects in Auckland adhered to resource management laws.</w:t>
      </w:r>
    </w:p>
    <w:bookmarkEnd w:id="26"/>
    <w:bookmarkStart w:id="27" w:name="professional-ethics-and-communication"/>
    <w:p>
      <w:pPr>
        <w:pStyle w:val="Heading2"/>
      </w:pPr>
      <w:r>
        <w:t xml:space="preserve">5. Professional Ethics and Communication</w:t>
      </w:r>
    </w:p>
    <w:p>
      <w:pPr>
        <w:pStyle w:val="FirstParagraph"/>
      </w:pPr>
      <w:r>
        <w:t xml:space="preserve">The Geologist maintained the highest standards of professional ethics throughout the reviewed projects. Communication with clients, engineers, and Auckland Council planners was clear, timely, and professional. The Geologist demonstrated integrity by highlighting potential site constraints early in the project lifecycle, thereby preventing costly delays and ensuring public safety.</w:t>
      </w:r>
    </w:p>
    <w:p>
      <w:pPr>
        <w:pStyle w:val="BodyText"/>
      </w:pPr>
      <w:r>
        <w:t xml:space="preserve">The Geologist also engaged in continuous professional development, staying updated on the latest research regarding Auckland’s geology and national regulatory changes. This commitment to lifelong learning is essential for maintaining competency in a dynamic field.</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Maintain Current Practices:</w:t>
      </w:r>
      <w:r>
        <w:t xml:space="preserve"> </w:t>
      </w:r>
      <w:r>
        <w:t xml:space="preserve">Continue the rigorous approach to site investigation and hazard assessment, particularly in volcanic and coastal zones.</w:t>
      </w:r>
    </w:p>
    <w:p>
      <w:pPr>
        <w:numPr>
          <w:ilvl w:val="0"/>
          <w:numId w:val="1002"/>
        </w:numPr>
        <w:pStyle w:val="Compact"/>
      </w:pPr>
      <w:r>
        <w:rPr>
          <w:bCs/>
          <w:b/>
        </w:rPr>
        <w:t xml:space="preserve">Enhance Digital Reporting:</w:t>
      </w:r>
      <w:r>
        <w:t xml:space="preserve"> </w:t>
      </w:r>
      <w:r>
        <w:t xml:space="preserve">Consider adopting more advanced GIS-based reporting tools to improve the visualization of geological data for stakeholders in Auckland.</w:t>
      </w:r>
    </w:p>
    <w:p>
      <w:pPr>
        <w:numPr>
          <w:ilvl w:val="0"/>
          <w:numId w:val="1002"/>
        </w:numPr>
        <w:pStyle w:val="Compact"/>
      </w:pPr>
      <w:r>
        <w:rPr>
          <w:bCs/>
          <w:b/>
        </w:rPr>
        <w:t xml:space="preserve">Mentorship:</w:t>
      </w:r>
      <w:r>
        <w:t xml:space="preserve"> </w:t>
      </w:r>
      <w:r>
        <w:t xml:space="preserve">Given the high level of competency demonstrated, the Geologist should consider mentoring junior geologists to help build capacity within the New Zealand geological community.</w:t>
      </w:r>
    </w:p>
    <w:bookmarkEnd w:id="28"/>
    <w:bookmarkStart w:id="29" w:name="conclusion"/>
    <w:p>
      <w:pPr>
        <w:pStyle w:val="Heading2"/>
      </w:pPr>
      <w:r>
        <w:t xml:space="preserve">7. Conclusion</w:t>
      </w:r>
    </w:p>
    <w:p>
      <w:pPr>
        <w:pStyle w:val="FirstParagraph"/>
      </w:pPr>
      <w:r>
        <w:t xml:space="preserve">In conclusion, this Peer Review Report confirms that the Geologist operates at a level of excellence consistent with the expectations of a Chartered Professional Geologist in New Zealand. Their work in Auckland is characterized by technical accuracy, regulatory compliance, and a strong commitment to public safety and environmental sustainability. The Geologist is well-equipped to handle the complex geological challenges of the region and is recommended for continued professional practice and potential leadership roles within the industry.</w:t>
      </w:r>
    </w:p>
    <w:bookmarkEnd w:id="29"/>
    <w:bookmarkStart w:id="30" w:name="reviewer-declaration"/>
    <w:p>
      <w:pPr>
        <w:pStyle w:val="Heading3"/>
      </w:pPr>
      <w:r>
        <w:t xml:space="preserve">Reviewer Declaration</w:t>
      </w:r>
    </w:p>
    <w:p>
      <w:pPr>
        <w:pStyle w:val="FirstParagraph"/>
      </w:pPr>
      <w:r>
        <w:t xml:space="preserve">I declare that this Peer Review Report has been conducted independently and objectively, in accordance with the guidelines of the New Zealand Institute of Geologists.</w:t>
      </w:r>
    </w:p>
    <w:p>
      <w:pPr>
        <w:pStyle w:val="BodyText"/>
      </w:pPr>
      <w:r>
        <w:rPr>
          <w:bCs/>
          <w:b/>
        </w:rPr>
        <w:t xml:space="preserve">Name:</w:t>
      </w:r>
      <w:r>
        <w:t xml:space="preserve"> </w:t>
      </w:r>
      <w:r>
        <w:t xml:space="preserve">[Reviewer Name]</w:t>
      </w:r>
      <w:r>
        <w:br/>
      </w:r>
      <w:r>
        <w:rPr>
          <w:bCs/>
          <w:b/>
        </w:rPr>
        <w:t xml:space="preserve">Title:</w:t>
      </w:r>
      <w:r>
        <w:t xml:space="preserve"> </w:t>
      </w:r>
      <w:r>
        <w:t xml:space="preserve">Chartered Professional Geologist</w:t>
      </w:r>
      <w:r>
        <w:br/>
      </w:r>
      <w:r>
        <w:rPr>
          <w:bCs/>
          <w:b/>
        </w:rPr>
        <w:t xml:space="preserve">Signature:</w:t>
      </w:r>
      <w:r>
        <w:t xml:space="preserve"> </w:t>
      </w:r>
      <w:r>
        <w:t xml:space="preserve">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New Zealand Auckland</dc:title>
  <dc:creator/>
  <dc:language>en</dc:language>
  <cp:keywords/>
  <dcterms:created xsi:type="dcterms:W3CDTF">2026-10-10T05:52:49Z</dcterms:created>
  <dcterms:modified xsi:type="dcterms:W3CDTF">2026-10-10T05:52:49Z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