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Output of Geologist</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performance, technical expertise, and adherence to industry standards of a practicing Geologist operating within the Wellington region of New Zealand. The review is conducted in accordance with the guidelines set forth by the New Zealand Geoscientists (NZGS) and aligns with the regulatory expectations of the Wellington City Council. The primary objective of this assessment is to ensure that the Geologist's work meets the rigorous safety, environmental, and engineering standards required for geological practice in this seismically active and geologically complex area.</w:t>
      </w:r>
    </w:p>
    <w:p>
      <w:pPr>
        <w:pStyle w:val="BodyText"/>
      </w:pPr>
      <w:r>
        <w:t xml:space="preserve">Wellington presents unique challenges due to its proximity to the Wellington Fault, the presence of active volcanic fields, and the prevalence of unstable soils such as volcanic ash and alluvial deposits. Therefore, the competency of any Geologist working in this jurisdiction is of paramount importance to public safety and infrastructure integrity. This report examines the subject's recent projects, methodological approaches, and professional conduct.</w:t>
      </w:r>
    </w:p>
    <w:bookmarkEnd w:id="21"/>
    <w:bookmarkStart w:id="22" w:name="technical-competency-and-methodology"/>
    <w:p>
      <w:pPr>
        <w:pStyle w:val="Heading2"/>
      </w:pPr>
      <w:r>
        <w:t xml:space="preserve">2. Technical Competency and Methodology</w:t>
      </w:r>
    </w:p>
    <w:p>
      <w:pPr>
        <w:pStyle w:val="FirstParagraph"/>
      </w:pPr>
      <w:r>
        <w:t xml:space="preserve">The Geologist under review has demonstrated a high level of technical proficiency in site investigation and geotechnical assessment. The review focused on three major projects undertaken in the Hutt Valley and central Wellington. In each instance, the Geologist employed appropriate drilling techniques, including rotary drilling and windowless sampling, which are critical for accurately characterizing the stratigraphy of the region's volcanic and sedimentary layers.</w:t>
      </w:r>
    </w:p>
    <w:p>
      <w:pPr>
        <w:pStyle w:val="BodyText"/>
      </w:pPr>
      <w:r>
        <w:t xml:space="preserve">A key aspect of the review was the analysis of the Geologist's interpretation of subsurface data. The subject showed a robust understanding of the local geological history, correctly identifying the transition zones between the Wairarapa Group sediments and the volcanic deposits of the Wellington Volcanic Field. This accurate stratigraphic correlation is essential for predicting ground behavior during seismic events, a frequent concern in New Zealand Wellington.</w:t>
      </w:r>
    </w:p>
    <w:p>
      <w:pPr>
        <w:pStyle w:val="BodyText"/>
      </w:pPr>
      <w:r>
        <w:t xml:space="preserve">Furthermore, the Geologist's use of geophysical methods, such as seismic refraction and electrical resistivity tomography, was noted as effective and well-integrated with borehole data. This multi-method approach enhances the reliability of the geological models produced, providing developers and engineers with a comprehensive understanding of site risks.</w:t>
      </w:r>
    </w:p>
    <w:bookmarkEnd w:id="22"/>
    <w:bookmarkStart w:id="23" w:name="X8f8fa841dfa5fd9e37665240be3f47e9fc6b1cf"/>
    <w:p>
      <w:pPr>
        <w:pStyle w:val="Heading2"/>
      </w:pPr>
      <w:r>
        <w:t xml:space="preserve">3. Seismic Hazard Assessment and Risk Management</w:t>
      </w:r>
    </w:p>
    <w:p>
      <w:pPr>
        <w:pStyle w:val="FirstParagraph"/>
      </w:pPr>
      <w:r>
        <w:t xml:space="preserve">Given the seismicity of the Wellington region, the ability of a Geologist to assess and mitigate seismic hazards is a critical performance indicator. This Peer Review Report evaluates the subject's adherence to the New Zealand Geotechnical Society (NZGS) guidelines and the NZS 1170.5 standard for structural design actions.</w:t>
      </w:r>
    </w:p>
    <w:p>
      <w:pPr>
        <w:pStyle w:val="BodyText"/>
      </w:pPr>
      <w:r>
        <w:t xml:space="preserve">The Geologist was commended for their thorough liquefaction potential assessments. In areas with high groundwater tables and loose alluvial soils, common in parts of Lower Hutt and Petone, the subject correctly applied cyclic stress ratio methods to evaluate liquefaction risk. The recommendations provided for ground improvement techniques, such as vibro-compaction and stone columns, were technically sound and cost-effective.</w:t>
      </w:r>
    </w:p>
    <w:p>
      <w:pPr>
        <w:pStyle w:val="BodyText"/>
      </w:pPr>
      <w:r>
        <w:t xml:space="preserve">Additionally, the review examined the Geologist's approach to fault rupture hazards. In projects located near known fault traces, the subject demonstrated due diligence by incorporating probabilistic seismic hazard analysis (PSHA) into their reports. This proactive stance ensures that infrastructure development in New Zealand Wellington is resilient to potential ground displacement and shaking.</w:t>
      </w:r>
    </w:p>
    <w:bookmarkEnd w:id="23"/>
    <w:bookmarkStart w:id="24" w:name="reporting-and-communication"/>
    <w:p>
      <w:pPr>
        <w:pStyle w:val="Heading2"/>
      </w:pPr>
      <w:r>
        <w:t xml:space="preserve">4. Reporting and Communication</w:t>
      </w:r>
    </w:p>
    <w:p>
      <w:pPr>
        <w:pStyle w:val="FirstParagraph"/>
      </w:pPr>
      <w:r>
        <w:t xml:space="preserve">Clear and concise communication is vital for a Geologist, as their findings directly influence engineering design and regulatory approvals. The reports reviewed were well-structured, logically presented, and free of ambiguous terminology. The Geologist effectively translated complex geological data into actionable recommendations for civil engineers and planners.</w:t>
      </w:r>
    </w:p>
    <w:p>
      <w:pPr>
        <w:pStyle w:val="BodyText"/>
      </w:pPr>
      <w:r>
        <w:t xml:space="preserve">The subject also demonstrated strong collaboration skills, engaging regularly with multidisciplinary teams. Feedback from project managers indicated that the Geologist was responsive to queries and willing to provide additional clarification when required. This level of professionalism fosters trust and ensures that geological risks are adequately addressed throughout the project lifecycle.</w:t>
      </w:r>
    </w:p>
    <w:bookmarkEnd w:id="24"/>
    <w:bookmarkStart w:id="25" w:name="X304d32191b3d065faf856cc9dd11104b6668cc7"/>
    <w:p>
      <w:pPr>
        <w:pStyle w:val="Heading2"/>
      </w:pPr>
      <w:r>
        <w:t xml:space="preserve">5. Compliance with Ethical and Regulatory Standards</w:t>
      </w:r>
    </w:p>
    <w:p>
      <w:pPr>
        <w:pStyle w:val="FirstParagraph"/>
      </w:pPr>
      <w:r>
        <w:t xml:space="preserve">The Geologist adhered strictly to the Code of Ethics established by the New Zealand Geoscientists. There were no instances of conflict of interest, negligence, or misrepresentation of data. The subject maintained accurate records of all fieldwork and laboratory tests, ensuring full traceability and accountability.</w:t>
      </w:r>
    </w:p>
    <w:p>
      <w:pPr>
        <w:pStyle w:val="BodyText"/>
      </w:pPr>
      <w:r>
        <w:t xml:space="preserve">Compliance with local council regulations was also verified. The Geologist's submissions to the Wellington City Council and Hutt City Council were complete and met all technical requirements, facilitating smooth approval processes. This adherence to regulatory frameworks is essential for maintaining the integrity of the geoscience profession in New Zealand Wellington.</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the Geologist has demonstrated exceptional competence, technical rigor, and professional integrity. Their work significantly contributes to the safety and sustainability of development projects in the Wellington region.</w:t>
      </w:r>
    </w:p>
    <w:p>
      <w:pPr>
        <w:pStyle w:val="BodyText"/>
      </w:pPr>
      <w:r>
        <w:t xml:space="preserve">It is recommended that the Geologist continues to engage in ongoing professional development, particularly in emerging areas such as climate change impacts on coastal geology and advanced geotechnical monitoring technologies. Encouraging participation in conferences and workshops hosted by the New Zealand Geotechnical Society will further enhance their expertise.</w:t>
      </w:r>
    </w:p>
    <w:p>
      <w:pPr>
        <w:pStyle w:val="BodyText"/>
      </w:pPr>
      <w:r>
        <w:t xml:space="preserve">In conclusion, this Geologist meets and exceeds the standards expected of a professional practitioner in New Zealand Wellington. Their contributions to the field are valuable, and their continued practice is endorsed by this review.</w:t>
      </w:r>
    </w:p>
    <w:bookmarkEnd w:id="26"/>
    <w:p>
      <w:pPr>
        <w:pStyle w:val="BodyText"/>
      </w:pPr>
      <w:r>
        <w:rPr>
          <w:bCs/>
          <w:b/>
        </w:rPr>
        <w:t xml:space="preserve">Reviewed by:</w:t>
      </w:r>
    </w:p>
    <w:p>
      <w:pPr>
        <w:pStyle w:val="BodyText"/>
      </w:pPr>
      <w:r>
        <w:t xml:space="preserve">Dr. Jane Smith, MGeol, NZGS</w:t>
      </w:r>
    </w:p>
    <w:p>
      <w:pPr>
        <w:pStyle w:val="BodyText"/>
      </w:pPr>
      <w:r>
        <w:t xml:space="preserve">Senior Geotechnical Engineer</w:t>
      </w:r>
    </w:p>
    <w:p>
      <w:pPr>
        <w:pStyle w:val="BodyText"/>
      </w:pPr>
      <w:r>
        <w:t xml:space="preserve">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New Zealand Wellington</dc:title>
  <dc:creator/>
  <dc:language>en</dc:language>
  <cp:keywords/>
  <dcterms:created xsi:type="dcterms:W3CDTF">2026-10-10T05:52:42Z</dcterms:created>
  <dcterms:modified xsi:type="dcterms:W3CDTF">2026-10-10T05:52:42Z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