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Geological Sciences Peer Board</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ethical conduct of a practicing Geologist operating within the metropolitan and mining regions of Lima, Peru. The assessment focuses on the individual's adherence to international geological standards, compliance with Peruvian regulatory frameworks, and contribution to the scientific community. The review process involved a comprehensive analysis of field reports, laboratory data, project management documentation, and stakeholder feedback. The findings indicate a high level of technical proficiency, particularly in structural geology and mineral exploration, with specific recommendations for enhancing environmental impact assessments in alignment with local regulations.</w:t>
      </w:r>
    </w:p>
    <w:bookmarkEnd w:id="21"/>
    <w:bookmarkStart w:id="22" w:name="introduction-and-scope"/>
    <w:p>
      <w:pPr>
        <w:pStyle w:val="Heading2"/>
      </w:pPr>
      <w:r>
        <w:t xml:space="preserve">2. Introduction and Scope</w:t>
      </w:r>
    </w:p>
    <w:p>
      <w:pPr>
        <w:pStyle w:val="FirstParagraph"/>
      </w:pPr>
      <w:r>
        <w:t xml:space="preserve">The role of a Geologist in Peru is critical due to the country's status as a global leader in mineral production. Lima, as the administrative and economic hub, hosts numerous geological firms, research institutions, and regulatory bodies. This review aims to ensure that the Geologist under assessment maintains the rigorous standards required for safe and sustainable geological operations. The scope of this Peer Review Report includes an evaluation of technical skills, project execution, regulatory compliance, and professional ethics. The review is conducted in accordance with the guidelines set forth by the Peruvian College of Engineers and relevant international geological associations.</w:t>
      </w:r>
    </w:p>
    <w:bookmarkEnd w:id="22"/>
    <w:bookmarkStart w:id="25" w:name="technical-competency-assessment"/>
    <w:p>
      <w:pPr>
        <w:pStyle w:val="Heading2"/>
      </w:pPr>
      <w:r>
        <w:t xml:space="preserve">3. Technical Competency Assessment</w:t>
      </w:r>
    </w:p>
    <w:bookmarkStart w:id="23" w:name="fieldwork-and-data-collection"/>
    <w:p>
      <w:pPr>
        <w:pStyle w:val="Heading3"/>
      </w:pPr>
      <w:r>
        <w:t xml:space="preserve">3.1 Fieldwork and Data Collection</w:t>
      </w:r>
    </w:p>
    <w:p>
      <w:pPr>
        <w:pStyle w:val="FirstParagraph"/>
      </w:pPr>
      <w:r>
        <w:t xml:space="preserve">The Geologist demonstrated exceptional skills in fieldwork, including geological mapping, sampling, and structural analysis. The accuracy of the data collected in the Andean regions surrounding Lima was verified through independent checks. The use of modern geospatial technologies, such as GIS and remote sensing, was effectively integrated into the workflow, enhancing the precision of the geological models. The Geologist's ability to navigate challenging terrains and ensure the safety of field teams was noted as a significant strength.</w:t>
      </w:r>
    </w:p>
    <w:bookmarkEnd w:id="23"/>
    <w:bookmarkStart w:id="24" w:name="laboratory-analysis-and-interpretation"/>
    <w:p>
      <w:pPr>
        <w:pStyle w:val="Heading3"/>
      </w:pPr>
      <w:r>
        <w:t xml:space="preserve">3.2 Laboratory Analysis and Interpretation</w:t>
      </w:r>
    </w:p>
    <w:p>
      <w:pPr>
        <w:pStyle w:val="FirstParagraph"/>
      </w:pPr>
      <w:r>
        <w:t xml:space="preserve">Laboratory analyses conducted by the Geologist were thorough and methodical. The interpretation of geochemical and petrographic data was consistent with established geological theories and local geological conditions. The Geologist's reports provided clear and actionable insights for mineral exploration and resource estimation. However, it was recommended that the Geologist further explore advanced analytical techniques to improve the resolution of mineralogical data.</w:t>
      </w:r>
    </w:p>
    <w:bookmarkEnd w:id="24"/>
    <w:bookmarkEnd w:id="25"/>
    <w:bookmarkStart w:id="26" w:name="X54da331653983747a0a2d3b93b7639294c850a0"/>
    <w:p>
      <w:pPr>
        <w:pStyle w:val="Heading2"/>
      </w:pPr>
      <w:r>
        <w:t xml:space="preserve">4. Regulatory Compliance and Environmental Stewardship</w:t>
      </w:r>
    </w:p>
    <w:p>
      <w:pPr>
        <w:pStyle w:val="FirstParagraph"/>
      </w:pPr>
      <w:r>
        <w:t xml:space="preserve">Compliance with Peruvian environmental regulations is paramount for geological operations. The Geologist under review demonstrated a strong understanding of the legal requirements governing mining and exploration activities in Peru. Environmental impact assessments (EIAs) were conducted with due diligence, and mitigation strategies were appropriately designed. However, the review identified opportunities for improvement in the integration of community engagement practices into the EIA process. Enhanced collaboration with local communities in Lima and surrounding areas would further strengthen the Geologist's commitment to sustainable development.</w:t>
      </w:r>
    </w:p>
    <w:bookmarkEnd w:id="26"/>
    <w:bookmarkStart w:id="27" w:name="professional-ethics-and-conduct"/>
    <w:p>
      <w:pPr>
        <w:pStyle w:val="Heading2"/>
      </w:pPr>
      <w:r>
        <w:t xml:space="preserve">5. Professional Ethics and Conduct</w:t>
      </w:r>
    </w:p>
    <w:p>
      <w:pPr>
        <w:pStyle w:val="FirstParagraph"/>
      </w:pPr>
      <w:r>
        <w:t xml:space="preserve">The Geologist exhibited a high level of professional integrity throughout the review period. Conflicts of interest were properly disclosed, and all professional interactions were conducted with transparency and respect. The Geologist actively contributed to the geological community in Lima through participation in conferences, workshops, and mentoring programs. This commitment to professional development and knowledge sharing is commendable and aligns with the ethical standards expected of a Geologist in Peru.</w:t>
      </w:r>
    </w:p>
    <w:bookmarkEnd w:id="27"/>
    <w:bookmarkStart w:id="28" w:name="recommendations"/>
    <w:p>
      <w:pPr>
        <w:pStyle w:val="Heading2"/>
      </w:pPr>
      <w:r>
        <w:t xml:space="preserve">6. Recommendations</w:t>
      </w:r>
    </w:p>
    <w:p>
      <w:pPr>
        <w:numPr>
          <w:ilvl w:val="0"/>
          <w:numId w:val="1001"/>
        </w:numPr>
        <w:pStyle w:val="Compact"/>
      </w:pPr>
      <w:r>
        <w:t xml:space="preserve">Enhance the use of advanced analytical techniques in laboratory work to improve data resolution.</w:t>
      </w:r>
    </w:p>
    <w:p>
      <w:pPr>
        <w:numPr>
          <w:ilvl w:val="0"/>
          <w:numId w:val="1001"/>
        </w:numPr>
        <w:pStyle w:val="Compact"/>
      </w:pPr>
      <w:r>
        <w:t xml:space="preserve">Strengthen community engagement practices in environmental impact assessments.</w:t>
      </w:r>
    </w:p>
    <w:p>
      <w:pPr>
        <w:numPr>
          <w:ilvl w:val="0"/>
          <w:numId w:val="1001"/>
        </w:numPr>
        <w:pStyle w:val="Compact"/>
      </w:pPr>
      <w:r>
        <w:t xml:space="preserve">Pursue additional training in emerging geological technologies to maintain a competitive edge.</w:t>
      </w:r>
    </w:p>
    <w:p>
      <w:pPr>
        <w:numPr>
          <w:ilvl w:val="0"/>
          <w:numId w:val="1001"/>
        </w:numPr>
        <w:pStyle w:val="Compact"/>
      </w:pPr>
      <w:r>
        <w:t xml:space="preserve">Continue active participation in professional organizations and knowledge-sharing initiatives.</w:t>
      </w:r>
    </w:p>
    <w:bookmarkEnd w:id="28"/>
    <w:bookmarkStart w:id="29" w:name="conclusion"/>
    <w:p>
      <w:pPr>
        <w:pStyle w:val="Heading2"/>
      </w:pPr>
      <w:r>
        <w:t xml:space="preserve">7. Conclusion</w:t>
      </w:r>
    </w:p>
    <w:p>
      <w:pPr>
        <w:pStyle w:val="FirstParagraph"/>
      </w:pPr>
      <w:r>
        <w:t xml:space="preserve">This Peer Review Report concludes that the Geologist under assessment is a highly competent professional who meets the technical, ethical, and regulatory standards required for geological practice in Lima, Peru. The Geologist's contributions to the field are significant, and with the implementation of the recommended improvements, their performance is expected to continue at an exemplary level. This report serves as a formal recognition of the Geologist's expertise and a guide for future professional development.</w:t>
      </w:r>
    </w:p>
    <w:bookmarkEnd w:id="29"/>
    <w:p>
      <w:pPr>
        <w:pStyle w:val="BodyText"/>
      </w:pPr>
      <w:r>
        <w:rPr>
          <w:bCs/>
          <w:b/>
        </w:rPr>
        <w:t xml:space="preserve">Prepared by:</w:t>
      </w:r>
    </w:p>
    <w:p>
      <w:pPr>
        <w:pStyle w:val="BodyText"/>
      </w:pPr>
      <w:r>
        <w:t xml:space="preserve">Dr. Maria Rodriguez</w:t>
      </w:r>
    </w:p>
    <w:p>
      <w:pPr>
        <w:pStyle w:val="BodyText"/>
      </w:pPr>
      <w:r>
        <w:t xml:space="preserve">Senior Geologist, Peer Review Committee</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Professional Assessment</dc:title>
  <dc:creator/>
  <dc:language>en</dc:language>
  <cp:keywords/>
  <dcterms:created xsi:type="dcterms:W3CDTF">2026-10-10T02:35:52Z</dcterms:created>
  <dcterms:modified xsi:type="dcterms:W3CDTF">2026-10-10T02:35:52Z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