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Saint Petersburg Geological Society &amp; Regional Technical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compliance of a senior Geologist operating within the jurisdiction of Russia Saint Petersburg. The review focuses on the candidate's contributions to regional geological surveys, urban subsurface analysis, and environmental impact assessments pertinent to the unique geological conditions of the Northwestern Federal District. The assessment confirms that the Geologist demonstrates a high level of proficiency in stratigraphic analysis, hydrogeological modeling, and risk mitigation strategies required for infrastructure development in the Saint Petersburg region.</w:t>
      </w:r>
    </w:p>
    <w:bookmarkEnd w:id="21"/>
    <w:bookmarkStart w:id="22" w:name="introduction-and-scope"/>
    <w:p>
      <w:pPr>
        <w:pStyle w:val="Heading2"/>
      </w:pPr>
      <w:r>
        <w:t xml:space="preserve">2. Introduction and Scope</w:t>
      </w:r>
    </w:p>
    <w:p>
      <w:pPr>
        <w:pStyle w:val="FirstParagraph"/>
      </w:pPr>
      <w:r>
        <w:t xml:space="preserve">The geological landscape of Russia Saint Petersburg presents distinct challenges due to its location on the Neva River delta, characterized by soft clay deposits, high groundwater tables, and historical subsidence issues. Consequently, the role of a Geologist in this region is critical for urban planning, construction safety, and environmental preservation. This report evaluates the subject's ability to navigate these complexities. The scope of this review includes an analysis of published research, fieldwork methodologies, data accuracy in recent projects, and adherence to Russian federal geological standards (GOST).</w:t>
      </w:r>
    </w:p>
    <w:bookmarkEnd w:id="22"/>
    <w:bookmarkStart w:id="25" w:name="technical-competency-and-methodology"/>
    <w:p>
      <w:pPr>
        <w:pStyle w:val="Heading2"/>
      </w:pPr>
      <w:r>
        <w:t xml:space="preserve">3. Technical Competency and Methodology</w:t>
      </w:r>
    </w:p>
    <w:bookmarkStart w:id="23" w:name="stratigraphic-and-lithological-analysis"/>
    <w:p>
      <w:pPr>
        <w:pStyle w:val="Heading3"/>
      </w:pPr>
      <w:r>
        <w:t xml:space="preserve">3.1 Stratigraphic and Lithological Analysis</w:t>
      </w:r>
    </w:p>
    <w:p>
      <w:pPr>
        <w:pStyle w:val="FirstParagraph"/>
      </w:pPr>
      <w:r>
        <w:t xml:space="preserve">The Geologist has exhibited exceptional skill in identifying and classifying the Quaternary and Neogene deposits prevalent in the Saint Petersburg area. The review of core sample logs from recent projects indicates a meticulous approach to lithological description. The subject's ability to differentiate between glacial till, lacustrine clays, and peat layers is crucial for foundation engineering in the city. The methodologies employed align with international best practices while strictly adhering to local regulatory requirements.</w:t>
      </w:r>
    </w:p>
    <w:bookmarkEnd w:id="23"/>
    <w:bookmarkStart w:id="24" w:name="hydrogeological-assessment"/>
    <w:p>
      <w:pPr>
        <w:pStyle w:val="Heading3"/>
      </w:pPr>
      <w:r>
        <w:t xml:space="preserve">3.2 Hydrogeological Assessment</w:t>
      </w:r>
    </w:p>
    <w:p>
      <w:pPr>
        <w:pStyle w:val="FirstParagraph"/>
      </w:pPr>
      <w:r>
        <w:t xml:space="preserve">Given the high water table in Russia Saint Petersburg, hydrogeological expertise is paramount. The Geologist's reports on groundwater flow dynamics and potential contamination pathways have been thorough and scientifically robust. The use of advanced modeling software to predict water ingress risks in underground structures demonstrates a modern, data-driven approach. The peer review panel notes that the subject's recommendations for dewatering and waterproofing systems have significantly reduced construction risks in several high-profile developments.</w:t>
      </w:r>
    </w:p>
    <w:bookmarkEnd w:id="24"/>
    <w:bookmarkEnd w:id="25"/>
    <w:bookmarkStart w:id="26" w:name="project-performance-and-regional-impact"/>
    <w:p>
      <w:pPr>
        <w:pStyle w:val="Heading2"/>
      </w:pPr>
      <w:r>
        <w:t xml:space="preserve">4. Project Performance and Regional Impact</w:t>
      </w:r>
    </w:p>
    <w:p>
      <w:pPr>
        <w:pStyle w:val="FirstParagraph"/>
      </w:pPr>
      <w:r>
        <w:t xml:space="preserve">The Geologist's portfolio includes several key projects within the Saint Petersburg metropolitan area. Notably, the subsurface investigation for the expansion of the city's transport infrastructure showcased an ability to integrate geological data with civil engineering requirements. The subject's analysis of soil stability along the Neva embankments provided critical insights into erosion control and structural reinforcement. Furthermore, the Geologist's work in assessing the geological risks associated with historical building preservation has been instrumental in maintaining the architectural heritage of Russia Saint Petersburg while ensuring structural safety.</w:t>
      </w:r>
    </w:p>
    <w:bookmarkEnd w:id="26"/>
    <w:bookmarkStart w:id="27" w:name="Xedd4d3bf000f4fc5c91d2e52ed90386f5184f0d"/>
    <w:p>
      <w:pPr>
        <w:pStyle w:val="Heading2"/>
      </w:pPr>
      <w:r>
        <w:t xml:space="preserve">5. Ethical Compliance and Professional Standards</w:t>
      </w:r>
    </w:p>
    <w:p>
      <w:pPr>
        <w:pStyle w:val="FirstParagraph"/>
      </w:pPr>
      <w:r>
        <w:t xml:space="preserve">Adherence to ethical standards is a cornerstone of geological practice. This Peer Review Report confirms that the Geologist maintains the highest levels of integrity. There were no instances of data manipulation, conflict of interest, or negligence identified during the review period. The subject consistently prioritizes public safety and environmental protection, particularly in sensitive ecological zones surrounding the Gulf of Finland. The Geologist's commitment to transparency in reporting geological hazards aligns with the ethical codes established by the Russian Academy of Sciences and international geological unions.</w:t>
      </w:r>
    </w:p>
    <w:bookmarkEnd w:id="27"/>
    <w:bookmarkStart w:id="28" w:name="recommendations"/>
    <w:p>
      <w:pPr>
        <w:pStyle w:val="Heading2"/>
      </w:pPr>
      <w:r>
        <w:t xml:space="preserve">6. Recommendations</w:t>
      </w:r>
    </w:p>
    <w:p>
      <w:pPr>
        <w:pStyle w:val="FirstParagraph"/>
      </w:pPr>
      <w:r>
        <w:t xml:space="preserve">Based on the comprehensive evaluation, the Peer Review Board recommends the following:</w:t>
      </w:r>
    </w:p>
    <w:p>
      <w:pPr>
        <w:numPr>
          <w:ilvl w:val="0"/>
          <w:numId w:val="1001"/>
        </w:numPr>
        <w:pStyle w:val="Compact"/>
      </w:pPr>
      <w:r>
        <w:rPr>
          <w:bCs/>
          <w:b/>
        </w:rPr>
        <w:t xml:space="preserve">Continued Certification:</w:t>
      </w:r>
      <w:r>
        <w:t xml:space="preserve"> </w:t>
      </w:r>
      <w:r>
        <w:t xml:space="preserve">The Geologist should retain their professional license to practice in Russia Saint Petersburg without restriction.</w:t>
      </w:r>
    </w:p>
    <w:p>
      <w:pPr>
        <w:numPr>
          <w:ilvl w:val="0"/>
          <w:numId w:val="1001"/>
        </w:numPr>
        <w:pStyle w:val="Compact"/>
      </w:pPr>
      <w:r>
        <w:rPr>
          <w:bCs/>
          <w:b/>
        </w:rPr>
        <w:t xml:space="preserve">Leadership Role:</w:t>
      </w:r>
      <w:r>
        <w:t xml:space="preserve"> </w:t>
      </w:r>
      <w:r>
        <w:t xml:space="preserve">Due to their expertise in urban geology, the subject is recommended for a leadership position in regional geological advisory committees.</w:t>
      </w:r>
    </w:p>
    <w:p>
      <w:pPr>
        <w:numPr>
          <w:ilvl w:val="0"/>
          <w:numId w:val="1001"/>
        </w:numPr>
        <w:pStyle w:val="Compact"/>
      </w:pPr>
      <w:r>
        <w:rPr>
          <w:bCs/>
          <w:b/>
        </w:rPr>
        <w:t xml:space="preserve">Research Contribution:</w:t>
      </w:r>
      <w:r>
        <w:t xml:space="preserve"> </w:t>
      </w:r>
      <w:r>
        <w:t xml:space="preserve">The Geologist is encouraged to publish further findings on the interaction between climate change-induced sea-level rise and the coastal geology of Saint Petersburg.</w:t>
      </w:r>
    </w:p>
    <w:bookmarkEnd w:id="28"/>
    <w:bookmarkStart w:id="29" w:name="conclusion"/>
    <w:p>
      <w:pPr>
        <w:pStyle w:val="Heading2"/>
      </w:pPr>
      <w:r>
        <w:t xml:space="preserve">7. Conclusion</w:t>
      </w:r>
    </w:p>
    <w:p>
      <w:pPr>
        <w:pStyle w:val="FirstParagraph"/>
      </w:pPr>
      <w:r>
        <w:t xml:space="preserve">In conclusion, this Peer Review Report affirms that the Geologist in question is a highly competent and ethical professional. Their work significantly contributes to the safe and sustainable development of Russia Saint Petersburg. The subject's deep understanding of the region's complex geological conditions, combined with rigorous scientific methodology, makes them an invaluable asset to the geological community and the broader engineering sector in the region. The board is confident in their ability to continue delivering high-quality geological services that protect both infrastructure and the environment.</w:t>
      </w:r>
    </w:p>
    <w:bookmarkEnd w:id="29"/>
    <w:p>
      <w:pPr>
        <w:pStyle w:val="BodyText"/>
      </w:pPr>
      <w:r>
        <w:rPr>
          <w:bCs/>
          <w:b/>
        </w:rPr>
        <w:t xml:space="preserve">Prepared by:</w:t>
      </w:r>
    </w:p>
    <w:p>
      <w:pPr>
        <w:pStyle w:val="BodyText"/>
      </w:pPr>
      <w:r>
        <w:t xml:space="preserve">Dr. Alexei Volkov</w:t>
      </w:r>
      <w:r>
        <w:br/>
      </w:r>
      <w:r>
        <w:t xml:space="preserve">Senior Reviewer, Saint Petersburg Geological Society</w:t>
      </w:r>
      <w:r>
        <w:br/>
      </w:r>
      <w:r>
        <w:t xml:space="preserve">Chair, Regional Technical Committee</w:t>
      </w:r>
    </w:p>
    <w:p>
      <w:pPr>
        <w:pStyle w:val="BodyText"/>
      </w:pPr>
      <w:r>
        <w:rPr>
          <w:bCs/>
          <w:b/>
        </w:rPr>
        <w:t xml:space="preserve">Approved by:</w:t>
      </w:r>
    </w:p>
    <w:p>
      <w:pPr>
        <w:pStyle w:val="BodyText"/>
      </w:pPr>
      <w:r>
        <w:t xml:space="preserve">Prof. Elena Smirnova</w:t>
      </w:r>
      <w:r>
        <w:br/>
      </w:r>
      <w:r>
        <w:t xml:space="preserve">Head of Department, Institute of Geology</w:t>
      </w:r>
      <w:r>
        <w:br/>
      </w:r>
      <w:r>
        <w:t xml:space="preserve">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Russia Saint Petersburg</dc:title>
  <dc:creator/>
  <dc:language>en</dc:language>
  <cp:keywords/>
  <dcterms:created xsi:type="dcterms:W3CDTF">2026-10-10T05:55:05Z</dcterms:created>
  <dcterms:modified xsi:type="dcterms:W3CDTF">2026-10-10T05:55:05Z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