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Geologist</w:t>
      </w:r>
      <w:r>
        <w:t xml:space="preserve"> </w:t>
      </w:r>
      <w:r>
        <w:t xml:space="preserve">-</w:t>
      </w:r>
      <w:r>
        <w:t xml:space="preserve"> </w:t>
      </w:r>
      <w:r>
        <w:t xml:space="preserve">Singapore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of Geologist</w:t>
      </w:r>
    </w:p>
    <w:p>
      <w:pPr>
        <w:pStyle w:val="BodyText"/>
      </w:pPr>
      <w:r>
        <w:rPr>
          <w:bCs/>
          <w:b/>
        </w:rPr>
        <w:t xml:space="preserve">Location of Practice:</w:t>
      </w:r>
      <w:r>
        <w:t xml:space="preserve"> </w:t>
      </w:r>
      <w:r>
        <w:t xml:space="preserve">Singapore</w:t>
      </w:r>
    </w:p>
    <w:p>
      <w:pPr>
        <w:pStyle w:val="BodyText"/>
      </w:pPr>
      <w:r>
        <w:rPr>
          <w:bCs/>
          <w:b/>
        </w:rPr>
        <w:t xml:space="preserve">Date of Report:</w:t>
      </w:r>
      <w:r>
        <w:t xml:space="preserve"> </w:t>
      </w:r>
      <w:r>
        <w:t xml:space="preserve">October 26, 2023</w:t>
      </w:r>
    </w:p>
    <w:p>
      <w:pPr>
        <w:pStyle w:val="BodyText"/>
      </w:pPr>
      <w:r>
        <w:rPr>
          <w:bCs/>
          <w:b/>
        </w:rPr>
        <w:t xml:space="preserve">Reviewing Body:</w:t>
      </w:r>
      <w:r>
        <w:t xml:space="preserve"> </w:t>
      </w:r>
      <w:r>
        <w:t xml:space="preserve">Independent Technical Review Panel</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standing, technical expertise, and ethical conduct of a practicing Geologist operating within the jurisdiction of Singapore. Given the unique geological challenges and high-density urban environment of Singapore, the role of the Geologist is critical to national infrastructure development, land reclamation projects, and environmental sustainability. This document serves as a formal assessment of the Geologist’s adherence to international standards and local regulatory frameworks, including those set by the Building and Construction Authority (BCA) and the National Environment Agency (NEA).</w:t>
      </w:r>
    </w:p>
    <w:p>
      <w:pPr>
        <w:pStyle w:val="BodyText"/>
      </w:pPr>
      <w:r>
        <w:t xml:space="preserve">The scope of this review encompasses an analysis of recent project deliverables, site investigation methodologies, data interpretation accuracy, and the Geologist’s contribution to risk mitigation strategies in complex subsurface conditions typical of the Singaporean landscape.</w:t>
      </w:r>
    </w:p>
    <w:bookmarkEnd w:id="21"/>
    <w:bookmarkStart w:id="22" w:name="technical-competency-and-methodology"/>
    <w:p>
      <w:pPr>
        <w:pStyle w:val="Heading2"/>
      </w:pPr>
      <w:r>
        <w:t xml:space="preserve">2. Technical Competency and Methodology</w:t>
      </w:r>
    </w:p>
    <w:p>
      <w:pPr>
        <w:pStyle w:val="FirstParagraph"/>
      </w:pPr>
      <w:r>
        <w:t xml:space="preserve">The Geologist under review has demonstrated a high level of technical proficiency in conducting geotechnical investigations. In the context of Singapore, where bedrock conditions can vary significantly over short distances and where karst features are prevalent, the Geologist’s ability to accurately characterize subsurface conditions is paramount. The review found that the Geologist consistently employs rigorous drilling and sampling techniques that align with the British Standards (BS) and local Singapore Standards (SS) for geotechnical investigations.</w:t>
      </w:r>
    </w:p>
    <w:p>
      <w:pPr>
        <w:pStyle w:val="BodyText"/>
      </w:pPr>
      <w:r>
        <w:t xml:space="preserve">Specifically, the Geologist’s approach to handling residual soils and weathered rock profiles was noted for its thoroughness. The detailed logging of boreholes and the subsequent correlation with geological maps of Singapore showed a deep understanding of the local stratigraphy. Furthermore, the Geologist’s utilization of advanced geophysical methods to supplement traditional drilling data was commended as an innovative approach that enhances the reliability of subsurface models in this densely populated region.</w:t>
      </w:r>
    </w:p>
    <w:bookmarkEnd w:id="22"/>
    <w:bookmarkStart w:id="23" w:name="project-performance-and-risk-management"/>
    <w:p>
      <w:pPr>
        <w:pStyle w:val="Heading2"/>
      </w:pPr>
      <w:r>
        <w:t xml:space="preserve">3. Project Performance and Risk Management</w:t>
      </w:r>
    </w:p>
    <w:p>
      <w:pPr>
        <w:pStyle w:val="FirstParagraph"/>
      </w:pPr>
      <w:r>
        <w:t xml:space="preserve">A significant portion of this Peer Review Report focuses on the Geologist’s performance in high-stakes projects. In Singapore, construction projects often involve deep excavations and tunneling in close proximity to existing infrastructure. The Geologist was evaluated on their ability to identify potential geohazards, such as sinkholes, groundwater inflow, and soil instability.</w:t>
      </w:r>
    </w:p>
    <w:p>
      <w:pPr>
        <w:pStyle w:val="BodyText"/>
      </w:pPr>
      <w:r>
        <w:t xml:space="preserve">The review highlights that the Geologist has successfully led the geological assessment for several major infrastructure developments. Their reports provided clear, actionable recommendations that allowed engineering teams to design appropriate mitigation measures. For instance, in a recent tunneling project, the Geologist’s early identification of a potential fault zone allowed for the redesign of the tunnel alignment, thereby preventing significant delays and cost overruns. This proactive risk management is essential in Singapore, where project timelines are tight and the cost of failure is exceptionally high.</w:t>
      </w:r>
    </w:p>
    <w:bookmarkEnd w:id="23"/>
    <w:bookmarkStart w:id="24" w:name="Xfd6c0bd97f3326077207f184e0151b9cadf8202"/>
    <w:p>
      <w:pPr>
        <w:pStyle w:val="Heading2"/>
      </w:pPr>
      <w:r>
        <w:t xml:space="preserve">4. Regulatory Compliance and Ethical Standards</w:t>
      </w:r>
    </w:p>
    <w:p>
      <w:pPr>
        <w:pStyle w:val="FirstParagraph"/>
      </w:pPr>
      <w:r>
        <w:t xml:space="preserve">Compliance with local regulations is a non-negotiable aspect of professional practice in Singapore. This Peer Review Report confirms that the Geologist adheres strictly to the guidelines issued by relevant authorities. The Geologist demonstrates a clear understanding of the Environmental Protection and Management Act and the regulations governing land reclamation and coastal protection.</w:t>
      </w:r>
    </w:p>
    <w:p>
      <w:pPr>
        <w:pStyle w:val="BodyText"/>
      </w:pPr>
      <w:r>
        <w:t xml:space="preserve">Ethical conduct was also assessed. The Geologist was found to maintain the highest standards of integrity, ensuring that all data presented in reports is accurate and unbiased. There were no instances of conflicts of interest or negligence identified during the review period. The Geologist’s commitment to professional ethics reinforces trust among stakeholders, including government agencies, private developers, and the public.</w:t>
      </w:r>
    </w:p>
    <w:bookmarkEnd w:id="24"/>
    <w:bookmarkStart w:id="25" w:name="communication-and-collaboration"/>
    <w:p>
      <w:pPr>
        <w:pStyle w:val="Heading2"/>
      </w:pPr>
      <w:r>
        <w:t xml:space="preserve">5. Communication and Collaboration</w:t>
      </w:r>
    </w:p>
    <w:p>
      <w:pPr>
        <w:pStyle w:val="FirstParagraph"/>
      </w:pPr>
      <w:r>
        <w:t xml:space="preserve">Effective communication is vital for a Geologist working in a multidisciplinary environment. The review found that the Geologist excels in translating complex geological data into understandable insights for engineers, architects, and project managers. The clarity and precision of the Geologist’s written reports and presentations were noted as exemplary.</w:t>
      </w:r>
    </w:p>
    <w:p>
      <w:pPr>
        <w:pStyle w:val="BodyText"/>
      </w:pPr>
      <w:r>
        <w:t xml:space="preserve">Furthermore, the Geologist’s collaborative approach fosters a positive working environment. By actively engaging with other professionals, the Geologist ensures that geological considerations are integrated into the overall project design from the earliest stages. This collaborative spirit is particularly valuable in Singapore, where projects often involve international teams and diverse stakeholders.</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for this Peer Review Report, the Geologist is deemed to possess the necessary skills, knowledge, and ethical standards to practice at a senior level in Singapore. The Geologist’s contributions to the field are significant, particularly in addressing the unique geological challenges of the region.</w:t>
      </w:r>
    </w:p>
    <w:p>
      <w:pPr>
        <w:pStyle w:val="BodyText"/>
      </w:pPr>
      <w:r>
        <w:t xml:space="preserve">It is recommended that the Geologist continues to engage in professional development activities to stay abreast of emerging technologies and methodologies in geotechnical engineering. Additionally, the Geologist is encouraged to mentor junior professionals to help build a robust local talent pool. Overall, this Peer Review Report affirms the Geologist’s status as a competent and reliable professional who plays a crucial role in the safe and sustainable development of Singapore.</w:t>
      </w:r>
    </w:p>
    <w:bookmarkEnd w:id="26"/>
    <w:p>
      <w:pPr>
        <w:pStyle w:val="BodyText"/>
      </w:pPr>
      <w:r>
        <w:rPr>
          <w:bCs/>
          <w:b/>
        </w:rPr>
        <w:t xml:space="preserve">Prepared by:</w:t>
      </w:r>
    </w:p>
    <w:p>
      <w:pPr>
        <w:pStyle w:val="BodyText"/>
      </w:pPr>
      <w:r>
        <w:t xml:space="preserve">Dr. Alan Tan</w:t>
      </w:r>
    </w:p>
    <w:p>
      <w:pPr>
        <w:pStyle w:val="BodyText"/>
      </w:pPr>
      <w:r>
        <w:t xml:space="preserve">Senior Reviewer, Independent Technical Review Panel</w:t>
      </w:r>
    </w:p>
    <w:p>
      <w:pPr>
        <w:pStyle w:val="BodyText"/>
      </w:pPr>
      <w:r>
        <w:rPr>
          <w:iCs/>
          <w:i/>
        </w:rPr>
        <w:t xml:space="preserve">Chartered Geologist, Member of the Geological Society of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Geologist - Singapore</dc:title>
  <dc:creator/>
  <dc:language>en</dc:language>
  <cp:keywords/>
  <dcterms:created xsi:type="dcterms:W3CDTF">2026-10-10T08:13:07Z</dcterms:created>
  <dcterms:modified xsi:type="dcterms:W3CDTF">2026-10-10T08:13:07Z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