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 Performance Assessment</w:t>
      </w:r>
    </w:p>
    <w:p>
      <w:pPr>
        <w:pStyle w:val="BodyText"/>
      </w:pPr>
      <w:r>
        <w:rPr>
          <w:bCs/>
          <w:b/>
        </w:rPr>
        <w:t xml:space="preserve">Role:</w:t>
      </w:r>
      <w:r>
        <w:t xml:space="preserve"> </w:t>
      </w:r>
      <w:r>
        <w:t xml:space="preserve">Geologist</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field methodology, and professional conduct of the Geologist assigned to the Khartoum regional operations. The review focuses on the individual's performance within the specific geological context of Sudan, particularly regarding the Nubian Sandstone Aquifer System and the complex stratigraphy of the Eastern Desert Shield. The assessment concludes that the Geologist has demonstrated a high level of competence in navigating the logistical and environmental challenges inherent to the Khartoum region, providing critical data that supports ongoing mineral exploration and hydrogeological studies.</w:t>
      </w:r>
    </w:p>
    <w:bookmarkEnd w:id="21"/>
    <w:bookmarkStart w:id="22" w:name="X20f1954ead6deb2ec73dc847d8a48e741aaee8e"/>
    <w:p>
      <w:pPr>
        <w:pStyle w:val="Heading2"/>
      </w:pPr>
      <w:r>
        <w:t xml:space="preserve">2. Technical Competency and Geological Analysis</w:t>
      </w:r>
    </w:p>
    <w:p>
      <w:pPr>
        <w:pStyle w:val="FirstParagraph"/>
      </w:pPr>
      <w:r>
        <w:t xml:space="preserve">The primary function of the Geologist in this role involves the interpretation of geological formations specific to the Sudanese landscape. The peer review committee has observed exceptional skill in mapping the Precambrian basement rocks that dominate the area surrounding Khartoum. The Geologist's ability to distinguish between the various granitic intrusions and metamorphic sequences has been instrumental in refining our resource models.</w:t>
      </w:r>
    </w:p>
    <w:p>
      <w:pPr>
        <w:pStyle w:val="BodyText"/>
      </w:pPr>
      <w:r>
        <w:t xml:space="preserve">Furthermore, the Geologist has shown a deep understanding of the sedimentary basins relevant to the region. In the context of Sudan's water security, the analysis of the Nubian Sandstone Aquifer was conducted with rigorous scientific standards. The data collected regarding porosity and permeability in the Khartoum sector aligns with international best practices. The Geologist successfully integrated remote sensing data with ground-truthing, a crucial technique given the vast and often inaccessible terrain of the Sudanese desert.</w:t>
      </w:r>
    </w:p>
    <w:bookmarkEnd w:id="22"/>
    <w:bookmarkStart w:id="23" w:name="field-methodology-and-safety-compliance"/>
    <w:p>
      <w:pPr>
        <w:pStyle w:val="Heading2"/>
      </w:pPr>
      <w:r>
        <w:t xml:space="preserve">3. Field Methodology and Safety Compliance</w:t>
      </w:r>
    </w:p>
    <w:p>
      <w:pPr>
        <w:pStyle w:val="FirstParagraph"/>
      </w:pPr>
      <w:r>
        <w:t xml:space="preserve">Fieldwork in Sudan, particularly in the arid zones extending from Khartoum, presents unique challenges including extreme heat, limited infrastructure, and complex logistics. This Peer Review Report highlights the Geologist's adherence to strict safety protocols. The individual consistently ensured that all field teams were equipped with appropriate hydration and navigation tools, mitigating the risks associated with the harsh climate.</w:t>
      </w:r>
    </w:p>
    <w:p>
      <w:pPr>
        <w:pStyle w:val="BodyText"/>
      </w:pPr>
      <w:r>
        <w:t xml:space="preserve">The methodology employed for sample collection was robust. The Geologist maintained a meticulous chain of custody for all rock and soil samples collected in the Khartoum area, ensuring that laboratory results remained uncompromised. The use of GPS technology for logging outcrops was precise, allowing for accurate spatial analysis. The Geologist also demonstrated adaptability when dealing with local logistical constraints, ensuring that field schedules were met without compromising the quality of the geological survey.</w:t>
      </w:r>
    </w:p>
    <w:bookmarkEnd w:id="23"/>
    <w:bookmarkStart w:id="24" w:name="data-reporting-and-documentation"/>
    <w:p>
      <w:pPr>
        <w:pStyle w:val="Heading2"/>
      </w:pPr>
      <w:r>
        <w:t xml:space="preserve">4. Data Reporting and Documentation</w:t>
      </w:r>
    </w:p>
    <w:p>
      <w:pPr>
        <w:pStyle w:val="FirstParagraph"/>
      </w:pPr>
      <w:r>
        <w:t xml:space="preserve">A critical aspect of this role is the translation of field observations into actionable reports. The Geologist has produced comprehensive documentation that meets the regulatory requirements of the Sudanese Ministry of Energy and Mining. The reports generated during this review period were clear, concise, and technically accurate.</w:t>
      </w:r>
    </w:p>
    <w:p>
      <w:pPr>
        <w:pStyle w:val="BodyText"/>
      </w:pPr>
      <w:r>
        <w:t xml:space="preserve">The Geologist effectively utilized geological software to create 3D models of the subsurface structures near Khartoum. These visualizations have been valuable for stakeholders in understanding the potential for mineral deposits and groundwater reserves. The documentation also included detailed risk assessments regarding geological hazards, which is essential for any infrastructure development projects planned in the Khartoum metropolitan area.</w:t>
      </w:r>
    </w:p>
    <w:bookmarkEnd w:id="24"/>
    <w:bookmarkStart w:id="25" w:name="collaboration-and-local-engagement"/>
    <w:p>
      <w:pPr>
        <w:pStyle w:val="Heading2"/>
      </w:pPr>
      <w:r>
        <w:t xml:space="preserve">5. Collaboration and Local Engagement</w:t>
      </w:r>
    </w:p>
    <w:p>
      <w:pPr>
        <w:pStyle w:val="FirstParagraph"/>
      </w:pPr>
      <w:r>
        <w:t xml:space="preserve">Working in Sudan requires a high degree of cultural sensitivity and effective communication with local communities and authorities. This Peer Review Report notes the Geologist's positive engagement with local stakeholders in Khartoum. The Geologist fostered strong relationships with local guides and assistants, which facilitated smoother field operations and enhanced community trust.</w:t>
      </w:r>
    </w:p>
    <w:p>
      <w:pPr>
        <w:pStyle w:val="BodyText"/>
      </w:pPr>
      <w:r>
        <w:t xml:space="preserve">Additionally, the Geologist collaborated effectively with the broader multidisciplinary team, including hydrologists and environmental scientists. This collaborative approach ensured that the geological data was interpreted within a broader environmental context, which is vital for sustainable development in the region. The Geologist's willingness to mentor junior staff and share knowledge regarding the specific geology of Sudan has strengthened the overall technical capacity of the team.</w:t>
      </w:r>
    </w:p>
    <w:bookmarkEnd w:id="25"/>
    <w:bookmarkStart w:id="26" w:name="areas-for-improvement"/>
    <w:p>
      <w:pPr>
        <w:pStyle w:val="Heading2"/>
      </w:pPr>
      <w:r>
        <w:t xml:space="preserve">6. Areas for Improvement</w:t>
      </w:r>
    </w:p>
    <w:p>
      <w:pPr>
        <w:pStyle w:val="FirstParagraph"/>
      </w:pPr>
      <w:r>
        <w:t xml:space="preserve">While the performance has been largely exemplary, this Peer Review Report identifies a few areas for development. The Geologist is encouraged to further integrate advanced geophysical survey techniques into the standard workflow, particularly for deeper subsurface imaging in the Khartoum basin. Additionally, increasing the frequency of interim reports during long-duration field campaigns would enhance real-time decision-making capabilities for the management team.</w:t>
      </w:r>
    </w:p>
    <w:bookmarkEnd w:id="26"/>
    <w:bookmarkStart w:id="27" w:name="conclusion"/>
    <w:p>
      <w:pPr>
        <w:pStyle w:val="Heading2"/>
      </w:pPr>
      <w:r>
        <w:t xml:space="preserve">7. Conclusion</w:t>
      </w:r>
    </w:p>
    <w:p>
      <w:pPr>
        <w:pStyle w:val="FirstParagraph"/>
      </w:pPr>
      <w:r>
        <w:t xml:space="preserve">In conclusion, this Peer Review Report affirms that the Geologist has performed their duties with a high degree of professionalism and technical excellence. Their contributions to the understanding of the geological framework of Sudan, specifically in the Khartoum region, have been significant. The Geologist's ability to operate effectively in challenging environments, combined with their rigorous scientific approach, makes them a valuable asset to the organization. We recommend continued support for their ongoing projects and encourage them to pursue further specialization in regional hydrogeology.</w:t>
      </w:r>
    </w:p>
    <w:bookmarkEnd w:id="27"/>
    <w:p>
      <w:pPr>
        <w:pStyle w:val="BodyText"/>
      </w:pPr>
      <w:r>
        <w:rPr>
          <w:bCs/>
          <w:b/>
        </w:rPr>
        <w:t xml:space="preserve">Reviewed By:</w:t>
      </w:r>
    </w:p>
    <w:p>
      <w:pPr>
        <w:pStyle w:val="BodyText"/>
      </w:pPr>
      <w:r>
        <w:t xml:space="preserve">Senior Geological Consultant</w:t>
      </w:r>
    </w:p>
    <w:p>
      <w:pPr>
        <w:pStyle w:val="BodyText"/>
      </w:pPr>
      <w:r>
        <w:t xml:space="preserve">Regional Operations Director,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Sudan Khartoum</dc:title>
  <dc:creator/>
  <dc:language>en</dc:language>
  <cp:keywords/>
  <dcterms:created xsi:type="dcterms:W3CDTF">2026-10-10T02:06:33Z</dcterms:created>
  <dcterms:modified xsi:type="dcterms:W3CDTF">2026-10-10T02:06:33Z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