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dynamic geological and urban environment of Turkey Istanbul. Istanbul, situated at the intersection of the Eurasian and Anatolian tectonic plates, presents unique challenges and opportunities for geological professionals. This report aims to provide a comprehensive assessment of the Geologist's ability to navigate these complexities while adhering to international standards and local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geological surveying and analysis.</w:t>
      </w:r>
    </w:p>
    <w:p>
      <w:pPr>
        <w:numPr>
          <w:ilvl w:val="0"/>
          <w:numId w:val="1001"/>
        </w:numPr>
        <w:pStyle w:val="Compact"/>
      </w:pPr>
      <w:r>
        <w:t xml:space="preserve">Understanding of seismic risks specific to Turkey Istanbul.</w:t>
      </w:r>
    </w:p>
    <w:p>
      <w:pPr>
        <w:numPr>
          <w:ilvl w:val="0"/>
          <w:numId w:val="1001"/>
        </w:numPr>
        <w:pStyle w:val="Compact"/>
      </w:pPr>
      <w:r>
        <w:t xml:space="preserve">Compliance with environmental regulations and sustainability practices.</w:t>
      </w:r>
    </w:p>
    <w:p>
      <w:pPr>
        <w:numPr>
          <w:ilvl w:val="0"/>
          <w:numId w:val="1001"/>
        </w:numPr>
        <w:pStyle w:val="Compact"/>
      </w:pPr>
      <w:r>
        <w:t xml:space="preserve">Quality of data interpretation and reporting.</w:t>
      </w:r>
    </w:p>
    <w:p>
      <w:pPr>
        <w:numPr>
          <w:ilvl w:val="0"/>
          <w:numId w:val="1001"/>
        </w:numPr>
        <w:pStyle w:val="Compact"/>
      </w:pPr>
      <w:r>
        <w:t xml:space="preserve">Collaboration with multidisciplinary teams in urban development projects.</w:t>
      </w:r>
    </w:p>
    <w:bookmarkEnd w:id="22"/>
    <w:bookmarkStart w:id="25" w:name="technical-competence"/>
    <w:p>
      <w:pPr>
        <w:pStyle w:val="Heading2"/>
      </w:pPr>
      <w:r>
        <w:t xml:space="preserve">3. Technical Competence</w:t>
      </w:r>
    </w:p>
    <w:bookmarkStart w:id="23" w:name="geological-surveying-and-analysis"/>
    <w:p>
      <w:pPr>
        <w:pStyle w:val="Heading3"/>
      </w:pPr>
      <w:r>
        <w:t xml:space="preserve">3.1 Geological Surveying and Analysis</w:t>
      </w:r>
    </w:p>
    <w:p>
      <w:pPr>
        <w:pStyle w:val="FirstParagraph"/>
      </w:pPr>
      <w:r>
        <w:t xml:space="preserve">The Geologist demonstrated a high level of technical competence in conducting geological surveys across various terrains in Turkey Istanbul. Their ability to utilize advanced geophysical tools, such as ground-penetrating radar and seismic refraction methods, was commendable. The accuracy of subsurface mapping and identification of geological formations aligned with industry best practices.</w:t>
      </w:r>
    </w:p>
    <w:bookmarkEnd w:id="23"/>
    <w:bookmarkStart w:id="24" w:name="seismic-risk-assessment"/>
    <w:p>
      <w:pPr>
        <w:pStyle w:val="Heading3"/>
      </w:pPr>
      <w:r>
        <w:t xml:space="preserve">3.2 Seismic Risk Assessment</w:t>
      </w:r>
    </w:p>
    <w:p>
      <w:pPr>
        <w:pStyle w:val="FirstParagraph"/>
      </w:pPr>
      <w:r>
        <w:t xml:space="preserve">Given the seismic activity inherent to Turkey Istanbul, the Geologist's expertise in assessing seismic risks was thoroughly evaluated. The review found that the Geologist effectively integrated historical seismic data with modern predictive models to provide actionable insights for infrastructure development. Their recommendations for earthquake-resistant design were both innovative and practical.</w:t>
      </w:r>
    </w:p>
    <w:bookmarkEnd w:id="24"/>
    <w:bookmarkEnd w:id="25"/>
    <w:bookmarkStart w:id="26" w:name="regulatory-compliance-and-sustainability"/>
    <w:p>
      <w:pPr>
        <w:pStyle w:val="Heading2"/>
      </w:pPr>
      <w:r>
        <w:t xml:space="preserve">4. Regulatory Compliance and Sustainability</w:t>
      </w:r>
    </w:p>
    <w:p>
      <w:pPr>
        <w:pStyle w:val="FirstParagraph"/>
      </w:pPr>
      <w:r>
        <w:t xml:space="preserve">The Geologist exhibited a strong understanding of the regulatory framework governing geological activities in Turkey Istanbul. They consistently adhered to the guidelines set forth by the Turkish Ministry of Environment, Urbanization, and Climate Change. Furthermore, their commitment to sustainable practices was evident in their approach to minimizing environmental impact during exploration and construction phases.</w:t>
      </w:r>
    </w:p>
    <w:bookmarkEnd w:id="26"/>
    <w:bookmarkStart w:id="27" w:name="data-interpretation-and-reporting"/>
    <w:p>
      <w:pPr>
        <w:pStyle w:val="Heading2"/>
      </w:pPr>
      <w:r>
        <w:t xml:space="preserve">5. Data Interpretation and Reporting</w:t>
      </w:r>
    </w:p>
    <w:p>
      <w:pPr>
        <w:pStyle w:val="FirstParagraph"/>
      </w:pPr>
      <w:r>
        <w:t xml:space="preserve">The quality of data interpretation and reporting was a focal point of this Peer Review Report. The Geologist's reports were clear, concise, and well-structured, facilitating easy comprehension by stakeholders with varying levels of technical expertise. The use of visual aids, such as maps and cross-sections, enhanced the clarity of complex geological concepts.</w:t>
      </w:r>
    </w:p>
    <w:bookmarkEnd w:id="27"/>
    <w:bookmarkStart w:id="28" w:name="collaboration-and-communication"/>
    <w:p>
      <w:pPr>
        <w:pStyle w:val="Heading2"/>
      </w:pPr>
      <w:r>
        <w:t xml:space="preserve">6. Collaboration and Communication</w:t>
      </w:r>
    </w:p>
    <w:p>
      <w:pPr>
        <w:pStyle w:val="FirstParagraph"/>
      </w:pPr>
      <w:r>
        <w:t xml:space="preserve">Effective collaboration is crucial in the multidisciplinary projects common in Turkey Istanbul. The Geologist demonstrated excellent communication skills, fostering productive relationships with engineers, architects, and urban planners. Their ability to translate geological findings into practical solutions contributed significantly to the success of several high-profile projects.</w:t>
      </w:r>
    </w:p>
    <w:bookmarkEnd w:id="28"/>
    <w:bookmarkStart w:id="29" w:name="areas-for-improvement"/>
    <w:p>
      <w:pPr>
        <w:pStyle w:val="Heading2"/>
      </w:pPr>
      <w:r>
        <w:t xml:space="preserve">7. Areas for Improvement</w:t>
      </w:r>
    </w:p>
    <w:p>
      <w:pPr>
        <w:pStyle w:val="FirstParagraph"/>
      </w:pPr>
      <w:r>
        <w:t xml:space="preserve">While the Geologist's performance was largely exemplary, the following areas were identified for potential improvement:</w:t>
      </w:r>
    </w:p>
    <w:p>
      <w:pPr>
        <w:numPr>
          <w:ilvl w:val="0"/>
          <w:numId w:val="1002"/>
        </w:numPr>
        <w:pStyle w:val="Compact"/>
      </w:pPr>
      <w:r>
        <w:t xml:space="preserve">Enhanced integration of artificial intelligence tools for predictive modeling.</w:t>
      </w:r>
    </w:p>
    <w:p>
      <w:pPr>
        <w:numPr>
          <w:ilvl w:val="0"/>
          <w:numId w:val="1002"/>
        </w:numPr>
        <w:pStyle w:val="Compact"/>
      </w:pPr>
      <w:r>
        <w:t xml:space="preserve">Increased engagement with local communities to address concerns related to geological activities.</w:t>
      </w:r>
    </w:p>
    <w:bookmarkEnd w:id="29"/>
    <w:bookmarkStart w:id="30" w:name="conclusion"/>
    <w:p>
      <w:pPr>
        <w:pStyle w:val="Heading2"/>
      </w:pPr>
      <w:r>
        <w:t xml:space="preserve">8. Conclusion</w:t>
      </w:r>
    </w:p>
    <w:p>
      <w:pPr>
        <w:pStyle w:val="FirstParagraph"/>
      </w:pPr>
      <w:r>
        <w:t xml:space="preserve">In conclusion, this Peer Review Report affirms the Geologist's exceptional qualifications and contributions to the field of geology in Turkey Istanbul. Their technical expertise, regulatory compliance, and collaborative approach make them a valuable asset to any organization operating in this region. Continued professional development in emerging technologies and community engagement will further enhance their already impressive capabilities.</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Geological Consultant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Turkey Istanbul</dc:title>
  <dc:creator/>
  <dc:language>en</dc:language>
  <cp:keywords/>
  <dcterms:created xsi:type="dcterms:W3CDTF">2026-10-10T02:00:59Z</dcterms:created>
  <dcterms:modified xsi:type="dcterms:W3CDTF">2026-10-10T02:00:59Z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