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Geologist Performance and Technical Competency Evaluation</w:t>
      </w:r>
    </w:p>
    <w:p>
      <w:pPr>
        <w:pStyle w:val="BodyText"/>
      </w:pPr>
      <w:r>
        <w:rPr>
          <w:bCs/>
          <w:b/>
        </w:rPr>
        <w:t xml:space="preserve">Location:</w:t>
      </w:r>
      <w:r>
        <w:t xml:space="preserve"> </w:t>
      </w:r>
      <w:r>
        <w:t xml:space="preserve">Houston, United States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ethical conduct of a Geologist operating within the Houston metropolitan area in the United States. Houston is a global hub for the energy sector, particularly in oil and gas exploration, production, and environmental consulting. Given the complexity of geological formations in the Gulf Coast region, including the Eagle Ford Shale and Permian Basin extensions, the role of a Geologist is critical to the success of energy projects and environmental sustainability initiatives.</w:t>
      </w:r>
    </w:p>
    <w:p>
      <w:pPr>
        <w:pStyle w:val="BodyText"/>
      </w:pPr>
      <w:r>
        <w:t xml:space="preserve">The purpose of this review is to assess the Geologist’s ability to interpret subsurface data, contribute to drilling decisions, ensure regulatory compliance, and collaborate effectively with multidisciplinary teams. This report is based on observations, project outcomes, peer feedback, and adherence to industry standards.</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Technical proficiency in geological analysis and interpretation</w:t>
      </w:r>
    </w:p>
    <w:p>
      <w:pPr>
        <w:numPr>
          <w:ilvl w:val="0"/>
          <w:numId w:val="1001"/>
        </w:numPr>
        <w:pStyle w:val="Compact"/>
      </w:pPr>
      <w:r>
        <w:t xml:space="preserve">Application of geoscientific principles to real-world projects in Houston</w:t>
      </w:r>
    </w:p>
    <w:p>
      <w:pPr>
        <w:numPr>
          <w:ilvl w:val="0"/>
          <w:numId w:val="1001"/>
        </w:numPr>
        <w:pStyle w:val="Compact"/>
      </w:pPr>
      <w:r>
        <w:t xml:space="preserve">Use of modern technologies and software tools</w:t>
      </w:r>
    </w:p>
    <w:p>
      <w:pPr>
        <w:numPr>
          <w:ilvl w:val="0"/>
          <w:numId w:val="1001"/>
        </w:numPr>
        <w:pStyle w:val="Compact"/>
      </w:pPr>
      <w:r>
        <w:t xml:space="preserve">Communication and collaboration with engineers, geophysicists, and management</w:t>
      </w:r>
    </w:p>
    <w:p>
      <w:pPr>
        <w:numPr>
          <w:ilvl w:val="0"/>
          <w:numId w:val="1001"/>
        </w:numPr>
        <w:pStyle w:val="Compact"/>
      </w:pPr>
      <w:r>
        <w:t xml:space="preserve">Compliance with environmental and safety regulations</w:t>
      </w:r>
    </w:p>
    <w:p>
      <w:pPr>
        <w:numPr>
          <w:ilvl w:val="0"/>
          <w:numId w:val="1001"/>
        </w:numPr>
        <w:pStyle w:val="Compact"/>
      </w:pPr>
      <w:r>
        <w:t xml:space="preserve">Professional development and contribution to the geoscience community</w:t>
      </w:r>
    </w:p>
    <w:bookmarkEnd w:id="22"/>
    <w:bookmarkStart w:id="25" w:name="technical-competency"/>
    <w:p>
      <w:pPr>
        <w:pStyle w:val="Heading2"/>
      </w:pPr>
      <w:r>
        <w:t xml:space="preserve">3. Technical Competency</w:t>
      </w:r>
    </w:p>
    <w:bookmarkStart w:id="23" w:name="geological-interpretation-and-analysis"/>
    <w:p>
      <w:pPr>
        <w:pStyle w:val="Heading3"/>
      </w:pPr>
      <w:r>
        <w:t xml:space="preserve">3.1 Geological Interpretation and Analysis</w:t>
      </w:r>
    </w:p>
    <w:p>
      <w:pPr>
        <w:pStyle w:val="FirstParagraph"/>
      </w:pPr>
      <w:r>
        <w:t xml:space="preserve">The Geologist has demonstrated a strong ability to interpret seismic data, well logs, core samples, and outcrop observations. Their work on recent projects in the Houston area has shown a deep understanding of sedimentary basins, stratigraphy, and structural geology. They have successfully identified potential hydrocarbon reservoirs and provided accurate assessments of reservoir quality, which has directly influenced drilling decisions and reduced exploration risks.</w:t>
      </w:r>
    </w:p>
    <w:bookmarkEnd w:id="23"/>
    <w:bookmarkStart w:id="24" w:name="use-of-technology-and-software"/>
    <w:p>
      <w:pPr>
        <w:pStyle w:val="Heading3"/>
      </w:pPr>
      <w:r>
        <w:t xml:space="preserve">3.2 Use of Technology and Software</w:t>
      </w:r>
    </w:p>
    <w:p>
      <w:pPr>
        <w:pStyle w:val="FirstParagraph"/>
      </w:pPr>
      <w:r>
        <w:t xml:space="preserve">The Geologist is proficient in using industry-standard software such as Petrel, Kingdom Suite, and GeoFrame for 3D modeling and reservoir characterization. They have also integrated machine learning tools to enhance predictive modeling, which has improved the efficiency of data analysis. Their ability to leverage advanced technologies aligns with the innovative practices expected in Houston’s competitive energy market.</w:t>
      </w:r>
    </w:p>
    <w:bookmarkEnd w:id="24"/>
    <w:bookmarkEnd w:id="25"/>
    <w:bookmarkStart w:id="26" w:name="project-contributions"/>
    <w:p>
      <w:pPr>
        <w:pStyle w:val="Heading2"/>
      </w:pPr>
      <w:r>
        <w:t xml:space="preserve">4. Project Contributions</w:t>
      </w:r>
    </w:p>
    <w:p>
      <w:pPr>
        <w:pStyle w:val="FirstParagraph"/>
      </w:pPr>
      <w:r>
        <w:t xml:space="preserve">The Geologist has played a pivotal role in several high-profile projects in Houston, including:</w:t>
      </w:r>
    </w:p>
    <w:p>
      <w:pPr>
        <w:numPr>
          <w:ilvl w:val="0"/>
          <w:numId w:val="1002"/>
        </w:numPr>
        <w:pStyle w:val="Compact"/>
      </w:pPr>
      <w:r>
        <w:rPr>
          <w:bCs/>
          <w:b/>
        </w:rPr>
        <w:t xml:space="preserve">Eagle Ford Shale Exploration:</w:t>
      </w:r>
      <w:r>
        <w:t xml:space="preserve"> </w:t>
      </w:r>
      <w:r>
        <w:t xml:space="preserve">Led the geological assessment for a multi-well pad, resulting in a 15% increase in estimated recoverable reserves.</w:t>
      </w:r>
    </w:p>
    <w:p>
      <w:pPr>
        <w:numPr>
          <w:ilvl w:val="0"/>
          <w:numId w:val="1002"/>
        </w:numPr>
        <w:pStyle w:val="Compact"/>
      </w:pPr>
      <w:r>
        <w:rPr>
          <w:bCs/>
          <w:b/>
        </w:rPr>
        <w:t xml:space="preserve">Environmental Remediation:</w:t>
      </w:r>
      <w:r>
        <w:t xml:space="preserve"> </w:t>
      </w:r>
      <w:r>
        <w:t xml:space="preserve">Collaborated with environmental engineers to assess subsurface contamination and develop remediation strategies compliant with Texas Commission on Environmental Quality (TCEQ) regulations.</w:t>
      </w:r>
    </w:p>
    <w:p>
      <w:pPr>
        <w:numPr>
          <w:ilvl w:val="0"/>
          <w:numId w:val="1002"/>
        </w:numPr>
        <w:pStyle w:val="Compact"/>
      </w:pPr>
      <w:r>
        <w:rPr>
          <w:bCs/>
          <w:b/>
        </w:rPr>
        <w:t xml:space="preserve">Geothermal Energy Feasibility:</w:t>
      </w:r>
      <w:r>
        <w:t xml:space="preserve"> </w:t>
      </w:r>
      <w:r>
        <w:t xml:space="preserve">Conducted preliminary studies on geothermal potential in the Gulf Coast, contributing to Houston’s diversification into renewable energy sources.</w:t>
      </w:r>
    </w:p>
    <w:p>
      <w:pPr>
        <w:pStyle w:val="FirstParagraph"/>
      </w:pPr>
      <w:r>
        <w:t xml:space="preserve">These contributions highlight the Geologist’s versatility and ability to adapt to various project requirements while maintaining high technical standards.</w:t>
      </w:r>
    </w:p>
    <w:bookmarkEnd w:id="26"/>
    <w:bookmarkStart w:id="27" w:name="communication-and-collaboration"/>
    <w:p>
      <w:pPr>
        <w:pStyle w:val="Heading2"/>
      </w:pPr>
      <w:r>
        <w:t xml:space="preserve">5. Communication and Collaboration</w:t>
      </w:r>
    </w:p>
    <w:p>
      <w:pPr>
        <w:pStyle w:val="FirstParagraph"/>
      </w:pPr>
      <w:r>
        <w:t xml:space="preserve">Effective communication is essential in the geoscience industry, particularly in a collaborative environment like Houston. The Geologist has consistently demonstrated strong interpersonal skills, clearly presenting complex geological concepts to non-technical stakeholders. They have actively participated in team meetings, contributed to cross-functional projects, and mentored junior geologists, fostering a culture of knowledge sharing and professional growth.</w:t>
      </w:r>
    </w:p>
    <w:bookmarkEnd w:id="27"/>
    <w:bookmarkStart w:id="28" w:name="regulatory-compliance-and-ethics"/>
    <w:p>
      <w:pPr>
        <w:pStyle w:val="Heading2"/>
      </w:pPr>
      <w:r>
        <w:t xml:space="preserve">6. Regulatory Compliance and Ethics</w:t>
      </w:r>
    </w:p>
    <w:p>
      <w:pPr>
        <w:pStyle w:val="FirstParagraph"/>
      </w:pPr>
      <w:r>
        <w:t xml:space="preserve">The Geologist has adhered to all relevant regulations, including those set by the Texas Railroad Commission and the Occupational Safety and Health Administration (OSHA). They have prioritized safety in field operations and ensured that all geological assessments comply with environmental standards. Their ethical conduct and commitment to transparency have earned the trust of clients, regulators, and colleagues.</w:t>
      </w:r>
    </w:p>
    <w:bookmarkEnd w:id="28"/>
    <w:bookmarkStart w:id="29" w:name="areas-for-improvement"/>
    <w:p>
      <w:pPr>
        <w:pStyle w:val="Heading2"/>
      </w:pPr>
      <w:r>
        <w:t xml:space="preserve">7. Areas for Improvement</w:t>
      </w:r>
    </w:p>
    <w:p>
      <w:pPr>
        <w:pStyle w:val="FirstParagraph"/>
      </w:pPr>
      <w:r>
        <w:t xml:space="preserve">While the Geologist has performed exceptionally well, there are areas for further development:</w:t>
      </w:r>
    </w:p>
    <w:p>
      <w:pPr>
        <w:numPr>
          <w:ilvl w:val="0"/>
          <w:numId w:val="1003"/>
        </w:numPr>
        <w:pStyle w:val="Compact"/>
      </w:pPr>
      <w:r>
        <w:rPr>
          <w:bCs/>
          <w:b/>
        </w:rPr>
        <w:t xml:space="preserve">Advanced Data Analytics:</w:t>
      </w:r>
      <w:r>
        <w:t xml:space="preserve"> </w:t>
      </w:r>
      <w:r>
        <w:t xml:space="preserve">Expanding expertise in big data and artificial intelligence could enhance predictive modeling capabilities.</w:t>
      </w:r>
    </w:p>
    <w:p>
      <w:pPr>
        <w:numPr>
          <w:ilvl w:val="0"/>
          <w:numId w:val="1003"/>
        </w:numPr>
        <w:pStyle w:val="Compact"/>
      </w:pPr>
      <w:r>
        <w:rPr>
          <w:bCs/>
          <w:b/>
        </w:rPr>
        <w:t xml:space="preserve">Public Engagement:</w:t>
      </w:r>
      <w:r>
        <w:t xml:space="preserve"> </w:t>
      </w:r>
      <w:r>
        <w:t xml:space="preserve">Increasing involvement in community outreach and public education about geoscience could strengthen the profession’s reputation in Houston.</w:t>
      </w:r>
    </w:p>
    <w:bookmarkEnd w:id="29"/>
    <w:bookmarkStart w:id="30" w:name="conclusion"/>
    <w:p>
      <w:pPr>
        <w:pStyle w:val="Heading2"/>
      </w:pPr>
      <w:r>
        <w:t xml:space="preserve">8. Conclusion</w:t>
      </w:r>
    </w:p>
    <w:p>
      <w:pPr>
        <w:pStyle w:val="FirstParagraph"/>
      </w:pPr>
      <w:r>
        <w:t xml:space="preserve">This Peer Review Report confirms that the Geologist is a highly competent and valuable professional in the Houston, United States, geoscience community. Their technical expertise, project contributions, and collaborative approach make them an asset to any organization. With continued professional development, they are well-positioned to take on leadership roles and drive innovation in the energy and environmental sectors.</w:t>
      </w:r>
    </w:p>
    <w:bookmarkEnd w:id="30"/>
    <w:p>
      <w:pPr>
        <w:pStyle w:val="BodyText"/>
      </w:pPr>
      <w:r>
        <w:rPr>
          <w:bCs/>
          <w:b/>
        </w:rPr>
        <w:t xml:space="preserve">Reviewed by:</w:t>
      </w:r>
    </w:p>
    <w:p>
      <w:pPr>
        <w:pStyle w:val="BodyText"/>
      </w:pPr>
      <w:r>
        <w:t xml:space="preserve">Dr. Jane Doe, Ph.D.</w:t>
      </w:r>
    </w:p>
    <w:p>
      <w:pPr>
        <w:pStyle w:val="BodyText"/>
      </w:pPr>
      <w:r>
        <w:t xml:space="preserve">Senior Geologist</w:t>
      </w:r>
    </w:p>
    <w:p>
      <w:pPr>
        <w:pStyle w:val="BodyText"/>
      </w:pPr>
      <w:r>
        <w:t xml:space="preserve">Houston Geological Society</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Houston, United States</dc:title>
  <dc:creator/>
  <dc:language>en</dc:language>
  <cp:keywords/>
  <dcterms:created xsi:type="dcterms:W3CDTF">2026-10-10T04:35:13Z</dcterms:created>
  <dcterms:modified xsi:type="dcterms:W3CDTF">2026-10-10T04:35:13Z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