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Kabul,</w:t>
      </w:r>
      <w:r>
        <w:t xml:space="preserve"> </w:t>
      </w:r>
      <w:r>
        <w:t xml:space="preserve">Afghanistan</w:t>
      </w:r>
    </w:p>
    <w:bookmarkStart w:id="33" w:name="peer-review-report-graphic-designer"/>
    <w:p>
      <w:pPr>
        <w:pStyle w:val="Heading1"/>
      </w:pPr>
      <w:r>
        <w:t xml:space="preserve">Peer Review Report: Graphic Designer</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Graphic Designer</w:t>
      </w:r>
      <w:r>
        <w:br/>
      </w:r>
      <w:r>
        <w:rPr>
          <w:bCs/>
          <w:b/>
        </w:rPr>
        <w:t xml:space="preserve">Department:</w:t>
      </w:r>
      <w:r>
        <w:t xml:space="preserve"> </w:t>
      </w:r>
      <w:r>
        <w:t xml:space="preserve">Creative &amp; Marketing</w:t>
      </w:r>
    </w:p>
    <w:p>
      <w:pPr>
        <w:pStyle w:val="BodyText"/>
      </w:pPr>
      <w:r>
        <w:rPr>
          <w:bCs/>
          <w:b/>
        </w:rPr>
        <w:t xml:space="preserve">Date of Review:</w:t>
      </w:r>
      <w:r>
        <w:t xml:space="preserve"> </w:t>
      </w:r>
      <w:r>
        <w:t xml:space="preserve">[Insert Date]</w:t>
      </w:r>
      <w:r>
        <w:br/>
      </w:r>
      <w:r>
        <w:rPr>
          <w:bCs/>
          <w:b/>
        </w:rPr>
        <w:t xml:space="preserve">Review Period:</w:t>
      </w:r>
      <w:r>
        <w:t xml:space="preserve"> </w:t>
      </w:r>
      <w:r>
        <w:t xml:space="preserve">[Insert Period]</w:t>
      </w:r>
      <w:r>
        <w:br/>
      </w:r>
      <w:r>
        <w:rPr>
          <w:bCs/>
          <w:b/>
        </w:rPr>
        <w:t xml:space="preserve">Location:</w:t>
      </w:r>
      <w:r>
        <w:t xml:space="preserve"> </w:t>
      </w:r>
      <w:r>
        <w:t xml:space="preserve">Kabul, Afghanistan</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cultural adaptability of the Graphic Designer role within our organization based in Kabul, Afghanistan. The purpose of this document is to provide constructive feedback, identify areas of excellence, and outline strategic improvements. Given the unique socio-economic and cultural landscape of Afghanistan, this review places significant emphasis on the designer's ability to create visual communications that are not only aesthetically pleasing but also culturally sensitive, linguistically accurate, and contextually relevant to the local audience in Kabul.</w:t>
      </w:r>
    </w:p>
    <w:bookmarkEnd w:id="20"/>
    <w:bookmarkStart w:id="23" w:name="technical-proficiency-and-design-quality"/>
    <w:p>
      <w:pPr>
        <w:pStyle w:val="Heading2"/>
      </w:pPr>
      <w:r>
        <w:t xml:space="preserve">2. Technical Proficiency and Design Quality</w:t>
      </w:r>
    </w:p>
    <w:bookmarkStart w:id="21" w:name="software-mastery-and-workflow"/>
    <w:p>
      <w:pPr>
        <w:pStyle w:val="Heading3"/>
      </w:pPr>
      <w:r>
        <w:t xml:space="preserve">2.1 Software Mastery and Workflow</w:t>
      </w:r>
    </w:p>
    <w:p>
      <w:pPr>
        <w:pStyle w:val="FirstParagraph"/>
      </w:pPr>
      <w:r>
        <w:t xml:space="preserve">The Graphic Designer has demonstrated a solid command of industry-standard software, including Adobe Creative Suite (Photoshop, Illustrator, InDesign). In the context of Kabul, where internet connectivity can sometimes be intermittent, the designer has shown commendable efficiency in offline workflows and file management. The ability to optimize assets for low-bandwidth environments while maintaining visual integrity is a critical skill that has been executed well.</w:t>
      </w:r>
    </w:p>
    <w:bookmarkEnd w:id="21"/>
    <w:bookmarkStart w:id="22" w:name="visual-hierarchy-and-composition"/>
    <w:p>
      <w:pPr>
        <w:pStyle w:val="Heading3"/>
      </w:pPr>
      <w:r>
        <w:t xml:space="preserve">2.2 Visual Hierarchy and Composition</w:t>
      </w:r>
    </w:p>
    <w:p>
      <w:pPr>
        <w:pStyle w:val="FirstParagraph"/>
      </w:pPr>
      <w:r>
        <w:t xml:space="preserve">The design outputs exhibit a strong understanding of visual hierarchy. Whether creating print materials for local NGOs or digital assets for social media campaigns, the designer effectively guides the viewer's eye. The use of color theory is particularly noteworthy; the designer has successfully navigated the delicate balance between modern design trends and the traditional color palettes often preferred in Afghan culture.</w:t>
      </w:r>
    </w:p>
    <w:bookmarkEnd w:id="22"/>
    <w:bookmarkEnd w:id="23"/>
    <w:bookmarkStart w:id="26" w:name="cultural-competence-and-localization"/>
    <w:p>
      <w:pPr>
        <w:pStyle w:val="Heading2"/>
      </w:pPr>
      <w:r>
        <w:t xml:space="preserve">3. Cultural Competence and Localization</w:t>
      </w:r>
    </w:p>
    <w:bookmarkStart w:id="24" w:name="cultural-sensitivity-in-imagery"/>
    <w:p>
      <w:pPr>
        <w:pStyle w:val="Heading3"/>
      </w:pPr>
      <w:r>
        <w:t xml:space="preserve">3.1 Cultural Sensitivity in Imagery</w:t>
      </w:r>
    </w:p>
    <w:p>
      <w:pPr>
        <w:pStyle w:val="FirstParagraph"/>
      </w:pPr>
      <w:r>
        <w:t xml:space="preserve">One of the most critical aspects of this Peer Review Report is the evaluation of cultural sensitivity. Operating in Afghanistan requires a nuanced understanding of local customs, religious values, and social norms. The Graphic Designer has consistently demonstrated respect for these values. For instance, in recent campaigns, the selection of imagery regarding gender representation and dress codes was handled with appropriate discretion and respect for local standards in Kabul. This sensitivity prevents potential backlash and ensures the brand remains trusted by the local community.</w:t>
      </w:r>
    </w:p>
    <w:bookmarkEnd w:id="24"/>
    <w:bookmarkStart w:id="25" w:name="typography-and-language-integration"/>
    <w:p>
      <w:pPr>
        <w:pStyle w:val="Heading3"/>
      </w:pPr>
      <w:r>
        <w:t xml:space="preserve">3.2 Typography and Language Integration</w:t>
      </w:r>
    </w:p>
    <w:p>
      <w:pPr>
        <w:pStyle w:val="FirstParagraph"/>
      </w:pPr>
      <w:r>
        <w:t xml:space="preserve">The integration of Dari and Pashto scripts alongside English has been a focal point of this review. The designer has shown proficiency in handling Right-to-Left (RTL) text alignment, which is essential for Dari and Pashto. The selection of fonts that are legible and culturally appropriate for Afghan audiences has been excellent. There have been no significant errors in text directionality or character rendering, which is a common pitfall for designers not specialized in this region.</w:t>
      </w:r>
    </w:p>
    <w:bookmarkEnd w:id="25"/>
    <w:bookmarkEnd w:id="26"/>
    <w:bookmarkStart w:id="29" w:name="collaboration-and-communication"/>
    <w:p>
      <w:pPr>
        <w:pStyle w:val="Heading2"/>
      </w:pPr>
      <w:r>
        <w:t xml:space="preserve">4. Collaboration and Communication</w:t>
      </w:r>
    </w:p>
    <w:bookmarkStart w:id="27" w:name="team-dynamics"/>
    <w:p>
      <w:pPr>
        <w:pStyle w:val="Heading3"/>
      </w:pPr>
      <w:r>
        <w:t xml:space="preserve">4.1 Team Dynamics</w:t>
      </w:r>
    </w:p>
    <w:p>
      <w:pPr>
        <w:pStyle w:val="FirstParagraph"/>
      </w:pPr>
      <w:r>
        <w:t xml:space="preserve">The Graphic Designer collaborates effectively with the marketing, development, and field operations teams. In the Kabul office environment, where cross-functional cooperation is vital due to resource constraints, the designer has been a proactive team player. Feedback is received constructively, and revisions are implemented promptly.</w:t>
      </w:r>
    </w:p>
    <w:bookmarkEnd w:id="27"/>
    <w:bookmarkStart w:id="28" w:name="stakeholder-management"/>
    <w:p>
      <w:pPr>
        <w:pStyle w:val="Heading3"/>
      </w:pPr>
      <w:r>
        <w:t xml:space="preserve">4.2 Stakeholder Management</w:t>
      </w:r>
    </w:p>
    <w:p>
      <w:pPr>
        <w:pStyle w:val="FirstParagraph"/>
      </w:pPr>
      <w:r>
        <w:t xml:space="preserve">When presenting concepts to stakeholders, the designer articulates the rationale behind design choices clearly. This is particularly important when explaining design decisions to non-designers or international partners who may not fully grasp the local context. The designer acts as a bridge, ensuring that the visual strategy aligns with both global brand guidelines and local Kabul realities.</w:t>
      </w:r>
    </w:p>
    <w:bookmarkEnd w:id="28"/>
    <w:bookmarkEnd w:id="29"/>
    <w:bookmarkStart w:id="30" w:name="adaptability-and-problem-solving"/>
    <w:p>
      <w:pPr>
        <w:pStyle w:val="Heading2"/>
      </w:pPr>
      <w:r>
        <w:t xml:space="preserve">5. Adaptability and Problem Solving</w:t>
      </w:r>
    </w:p>
    <w:p>
      <w:pPr>
        <w:pStyle w:val="FirstParagraph"/>
      </w:pPr>
      <w:r>
        <w:t xml:space="preserve">The operational environment in Kabul can be dynamic and unpredictable. The Graphic Designer has shown remarkable adaptability in meeting tight deadlines despite external challenges, such as power fluctuations or logistical delays in printing materials. The ability to pivot design strategies quickly—for example, shifting from print-heavy campaigns to digital-first approaches when necessary—demonstrates high professional maturity and resilience.</w:t>
      </w:r>
    </w:p>
    <w:bookmarkEnd w:id="30"/>
    <w:bookmarkStart w:id="31" w:name="areas-for-improvement"/>
    <w:p>
      <w:pPr>
        <w:pStyle w:val="Heading2"/>
      </w:pPr>
      <w:r>
        <w:t xml:space="preserve">6. Areas for Improvement</w:t>
      </w:r>
    </w:p>
    <w:p>
      <w:pPr>
        <w:numPr>
          <w:ilvl w:val="0"/>
          <w:numId w:val="1001"/>
        </w:numPr>
        <w:pStyle w:val="Compact"/>
      </w:pPr>
      <w:r>
        <w:rPr>
          <w:bCs/>
          <w:b/>
        </w:rPr>
        <w:t xml:space="preserve">Motion Graphics:</w:t>
      </w:r>
      <w:r>
        <w:t xml:space="preserve"> </w:t>
      </w:r>
      <w:r>
        <w:t xml:space="preserve">While static design is strong, there is an opportunity to upskill in motion graphics and video editing, as digital video consumption is rising rapidly among the youth in Kabul.</w:t>
      </w:r>
    </w:p>
    <w:p>
      <w:pPr>
        <w:numPr>
          <w:ilvl w:val="0"/>
          <w:numId w:val="1001"/>
        </w:numPr>
        <w:pStyle w:val="Compact"/>
      </w:pPr>
      <w:r>
        <w:rPr>
          <w:bCs/>
          <w:b/>
        </w:rPr>
        <w:t xml:space="preserve">Brand Consistency:</w:t>
      </w:r>
      <w:r>
        <w:t xml:space="preserve"> </w:t>
      </w:r>
      <w:r>
        <w:t xml:space="preserve">Occasionally, there is a slight deviation from the global brand guidelines in an attempt to localize. A better balance needs to be struck to ensure global recognition while maintaining local relevance.</w:t>
      </w:r>
    </w:p>
    <w:p>
      <w:pPr>
        <w:numPr>
          <w:ilvl w:val="0"/>
          <w:numId w:val="1001"/>
        </w:numPr>
        <w:pStyle w:val="Compact"/>
      </w:pPr>
      <w:r>
        <w:rPr>
          <w:bCs/>
          <w:b/>
        </w:rPr>
        <w:t xml:space="preserve">Asset Organization:</w:t>
      </w:r>
      <w:r>
        <w:t xml:space="preserve"> </w:t>
      </w:r>
      <w:r>
        <w:t xml:space="preserve">Implementing a more rigorous file naming convention and cloud storage protocol would improve team efficiency and backup security.</w:t>
      </w:r>
    </w:p>
    <w:bookmarkEnd w:id="31"/>
    <w:bookmarkStart w:id="32" w:name="conclusion-and-recommendations"/>
    <w:p>
      <w:pPr>
        <w:pStyle w:val="Heading2"/>
      </w:pPr>
      <w:r>
        <w:t xml:space="preserve">7. Conclusion and Recommendations</w:t>
      </w:r>
    </w:p>
    <w:p>
      <w:pPr>
        <w:pStyle w:val="FirstParagraph"/>
      </w:pPr>
      <w:r>
        <w:t xml:space="preserve">In conclusion, this Peer Review Report affirms that the Graphic Designer is a valuable asset to the organization in Afghanistan. Their technical skills are complemented by a deep understanding of the cultural fabric of Kabul, allowing them to produce work that resonates with the local population. The recommendations provided are intended to further enhance their capabilities and ensure continued success in this challenging yet rewarding environment. We recommend continued professional development, particularly in digital animation and advanced brand management.</w:t>
      </w:r>
    </w:p>
    <w:bookmarkEnd w:id="32"/>
    <w:p>
      <w:pPr>
        <w:pStyle w:val="BodyText"/>
      </w:pPr>
      <w:r>
        <w:rPr>
          <w:bCs/>
          <w:b/>
        </w:rPr>
        <w:t xml:space="preserve">Reviewer Name:</w:t>
      </w:r>
      <w:r>
        <w:br/>
      </w:r>
      <w:r>
        <w:t xml:space="preserve">[Insert Reviewer Name]</w:t>
      </w:r>
      <w:r>
        <w:br/>
      </w:r>
      <w:r>
        <w:t xml:space="preserve">[Insert Reviewer Title]</w:t>
      </w:r>
    </w:p>
    <w:p>
      <w:pPr>
        <w:pStyle w:val="BodyText"/>
      </w:pPr>
      <w:r>
        <w:rPr>
          <w:bCs/>
          <w:b/>
        </w:rPr>
        <w:t xml:space="preserve">Employee Signature:</w:t>
      </w:r>
      <w:r>
        <w:br/>
      </w:r>
      <w:r>
        <w:t xml:space="preserve">[Insert Employee Name]</w:t>
      </w:r>
      <w:r>
        <w:br/>
      </w:r>
      <w:r>
        <w:t xml:space="preserve">Date: 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Kabul, Afghanistan</dc:title>
  <dc:creator/>
  <dc:language>en</dc:language>
  <cp:keywords/>
  <dcterms:created xsi:type="dcterms:W3CDTF">2026-10-10T03:53:12Z</dcterms:created>
  <dcterms:modified xsi:type="dcterms:W3CDTF">2026-10-10T03:53:12Z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