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Graphic Designer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creative output, and collaborative contributions of a Graphic Designer operating within the dynamic design landscape of Australia Melbourne. Melbourne is widely recognized as a cultural and creative hub in Australia, known for its vibrant arts scene, innovative design agencies, and a competitive market that demands high-quality visual communication. This report aims to provide a comprehensive assessment of the Graphic Designer’s skills, work ethic, and alignment with industry standards specific to the Melbourne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Creative and technical proficiency in graphic design.</w:t>
      </w:r>
    </w:p>
    <w:p>
      <w:pPr>
        <w:numPr>
          <w:ilvl w:val="0"/>
          <w:numId w:val="1001"/>
        </w:numPr>
        <w:pStyle w:val="Compact"/>
      </w:pPr>
      <w:r>
        <w:t xml:space="preserve">Adherence to project timelines and deadlines.</w:t>
      </w:r>
    </w:p>
    <w:p>
      <w:pPr>
        <w:numPr>
          <w:ilvl w:val="0"/>
          <w:numId w:val="1001"/>
        </w:numPr>
        <w:pStyle w:val="Compact"/>
      </w:pPr>
      <w:r>
        <w:t xml:space="preserve">Collaboration and communication within the team.</w:t>
      </w:r>
    </w:p>
    <w:p>
      <w:pPr>
        <w:numPr>
          <w:ilvl w:val="0"/>
          <w:numId w:val="1001"/>
        </w:numPr>
        <w:pStyle w:val="Compact"/>
      </w:pPr>
      <w:r>
        <w:t xml:space="preserve">Understanding of local market trends and client expectations in Australia Melbourne.</w:t>
      </w:r>
    </w:p>
    <w:p>
      <w:pPr>
        <w:numPr>
          <w:ilvl w:val="0"/>
          <w:numId w:val="1001"/>
        </w:numPr>
        <w:pStyle w:val="Compact"/>
      </w:pPr>
      <w:r>
        <w:t xml:space="preserve">Professional development and commitment to continuous learning.</w:t>
      </w:r>
    </w:p>
    <w:p>
      <w:pPr>
        <w:pStyle w:val="FirstParagraph"/>
      </w:pPr>
      <w:r>
        <w:t xml:space="preserve">The review period covers the last six months of the Graphic Designer’s tenure, during which they were involved in multiple projects for clients across various industries, including retail, technology, and cultural organizations based in Melbourne.</w:t>
      </w:r>
    </w:p>
    <w:bookmarkEnd w:id="22"/>
    <w:bookmarkStart w:id="23" w:name="creative-and-technical-proficiency"/>
    <w:p>
      <w:pPr>
        <w:pStyle w:val="Heading2"/>
      </w:pPr>
      <w:r>
        <w:t xml:space="preserve">3. Creative and Technical Proficiency</w:t>
      </w:r>
    </w:p>
    <w:p>
      <w:pPr>
        <w:pStyle w:val="FirstParagraph"/>
      </w:pPr>
      <w:r>
        <w:t xml:space="preserve">The Graphic Designer has demonstrated a strong command of industry-standard design software, including Adobe Creative Suite (Photoshop, Illustrator, InDesign), as well as emerging tools such as Figma and After Effects. Their ability to create visually compelling designs that align with brand guidelines and project objectives is commendable.</w:t>
      </w:r>
    </w:p>
    <w:p>
      <w:pPr>
        <w:pStyle w:val="BodyText"/>
      </w:pPr>
      <w:r>
        <w:t xml:space="preserve">In the context of Australia Melbourne, where design aesthetics often blend modern minimalism with bold, expressive elements, the Graphic Designer has shown an excellent understanding of local visual trends. Their work reflects a keen awareness of Melbourne’s unique cultural identity, incorporating elements that resonate with the city’s diverse audience.</w:t>
      </w:r>
    </w:p>
    <w:p>
      <w:pPr>
        <w:pStyle w:val="BodyText"/>
      </w:pPr>
      <w:r>
        <w:t xml:space="preserve">Notable achievements during the review period include:</w:t>
      </w:r>
    </w:p>
    <w:p>
      <w:pPr>
        <w:numPr>
          <w:ilvl w:val="0"/>
          <w:numId w:val="1002"/>
        </w:numPr>
        <w:pStyle w:val="Compact"/>
      </w:pPr>
      <w:r>
        <w:t xml:space="preserve">Designing a cohesive branding package for a Melbourne-based startup, which received positive feedback from stakeholders.</w:t>
      </w:r>
    </w:p>
    <w:p>
      <w:pPr>
        <w:numPr>
          <w:ilvl w:val="0"/>
          <w:numId w:val="1002"/>
        </w:numPr>
        <w:pStyle w:val="Compact"/>
      </w:pPr>
      <w:r>
        <w:t xml:space="preserve">Creating engaging social media graphics for a local arts festival, resulting in a 25% increase in online engagement.</w:t>
      </w:r>
    </w:p>
    <w:p>
      <w:pPr>
        <w:numPr>
          <w:ilvl w:val="0"/>
          <w:numId w:val="1002"/>
        </w:numPr>
        <w:pStyle w:val="Compact"/>
      </w:pPr>
      <w:r>
        <w:t xml:space="preserve">Developing print materials for a retail client that effectively communicated promotional offers while maintaining brand consistency.</w:t>
      </w:r>
    </w:p>
    <w:bookmarkEnd w:id="23"/>
    <w:bookmarkStart w:id="24" w:name="project-management-and-timeliness"/>
    <w:p>
      <w:pPr>
        <w:pStyle w:val="Heading2"/>
      </w:pPr>
      <w:r>
        <w:t xml:space="preserve">4. Project Management and Timeliness</w:t>
      </w:r>
    </w:p>
    <w:p>
      <w:pPr>
        <w:pStyle w:val="FirstParagraph"/>
      </w:pPr>
      <w:r>
        <w:t xml:space="preserve">One of the critical aspects of a Graphic Designer’s role is the ability to manage multiple projects simultaneously while meeting tight deadlines. The individual under review has consistently demonstrated strong project management skills, ensuring that deliverables are completed on time and to a high standard.</w:t>
      </w:r>
    </w:p>
    <w:p>
      <w:pPr>
        <w:pStyle w:val="BodyText"/>
      </w:pPr>
      <w:r>
        <w:t xml:space="preserve">In the fast-paced environment of Australia Melbourne, where clients often expect rapid turnaround times, the Graphic Designer has proven to be reliable and efficient. They have effectively prioritized tasks, communicated progress updates to stakeholders, and adapted to changing project requirements without compromising quality.</w:t>
      </w:r>
    </w:p>
    <w:p>
      <w:pPr>
        <w:pStyle w:val="BodyText"/>
      </w:pPr>
      <w:r>
        <w:t xml:space="preserve">Areas for improvement include:</w:t>
      </w:r>
    </w:p>
    <w:p>
      <w:pPr>
        <w:numPr>
          <w:ilvl w:val="0"/>
          <w:numId w:val="1003"/>
        </w:numPr>
        <w:pStyle w:val="Compact"/>
      </w:pPr>
      <w:r>
        <w:t xml:space="preserve">Enhancing time management strategies for larger, more complex projects to avoid last-minute rushes.</w:t>
      </w:r>
    </w:p>
    <w:p>
      <w:pPr>
        <w:numPr>
          <w:ilvl w:val="0"/>
          <w:numId w:val="1003"/>
        </w:numPr>
        <w:pStyle w:val="Compact"/>
      </w:pPr>
      <w:r>
        <w:t xml:space="preserve">Proactively identifying potential bottlenecks and addressing them early in the project lifecycle.</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a Graphic Designer working in a team-oriented environment. The individual under review has shown a strong ability to work collaboratively with colleagues, clients, and external partners. They actively seek feedback, incorporate suggestions into their designs, and maintain open lines of communication throughout the project lifecycle.</w:t>
      </w:r>
    </w:p>
    <w:p>
      <w:pPr>
        <w:pStyle w:val="BodyText"/>
      </w:pPr>
      <w:r>
        <w:t xml:space="preserve">In the context of Australia Melbourne, where cross-cultural collaboration is common, the Graphic Designer has demonstrated cultural sensitivity and adaptability. They have successfully navigated diverse team dynamics and contributed to a positive and inclusive workplace culture.</w:t>
      </w:r>
    </w:p>
    <w:p>
      <w:pPr>
        <w:pStyle w:val="BodyText"/>
      </w:pPr>
      <w:r>
        <w:t xml:space="preserve">Strengths in this area include:</w:t>
      </w:r>
    </w:p>
    <w:p>
      <w:pPr>
        <w:numPr>
          <w:ilvl w:val="0"/>
          <w:numId w:val="1004"/>
        </w:numPr>
        <w:pStyle w:val="Compact"/>
      </w:pPr>
      <w:r>
        <w:t xml:space="preserve">Active participation in brainstorming sessions and team meetings.</w:t>
      </w:r>
    </w:p>
    <w:p>
      <w:pPr>
        <w:numPr>
          <w:ilvl w:val="0"/>
          <w:numId w:val="1004"/>
        </w:numPr>
        <w:pStyle w:val="Compact"/>
      </w:pPr>
      <w:r>
        <w:t xml:space="preserve">Clear and concise communication of design concepts to non-design stakeholders.</w:t>
      </w:r>
    </w:p>
    <w:p>
      <w:pPr>
        <w:numPr>
          <w:ilvl w:val="0"/>
          <w:numId w:val="1004"/>
        </w:numPr>
        <w:pStyle w:val="Compact"/>
      </w:pPr>
      <w:r>
        <w:t xml:space="preserve">Willingness to mentor junior designers and share knowledge with the team.</w:t>
      </w:r>
    </w:p>
    <w:bookmarkEnd w:id="25"/>
    <w:bookmarkStart w:id="26" w:name="understanding-of-local-market-trends"/>
    <w:p>
      <w:pPr>
        <w:pStyle w:val="Heading2"/>
      </w:pPr>
      <w:r>
        <w:t xml:space="preserve">6. Understanding of Local Market Trends</w:t>
      </w:r>
    </w:p>
    <w:p>
      <w:pPr>
        <w:pStyle w:val="FirstParagraph"/>
      </w:pPr>
      <w:r>
        <w:t xml:space="preserve">A key aspect of this Peer Review Report is the evaluation of the Graphic Designer’s understanding of the local market in Australia Melbourne. The city’s design scene is characterized by its emphasis on innovation, sustainability, and inclusivity. The individual under review has shown a strong awareness of these trends and has successfully integrated them into their work.</w:t>
      </w:r>
    </w:p>
    <w:p>
      <w:pPr>
        <w:pStyle w:val="BodyText"/>
      </w:pPr>
      <w:r>
        <w:t xml:space="preserve">For example, they have incorporated sustainable design practices, such as using eco-friendly materials for print projects and optimizing digital assets to reduce energy consumption. Additionally, their designs often reflect Melbourne’s commitment to diversity and inclusivity, ensuring that visual communication is accessible and representative of the city’s multicultural population.</w:t>
      </w:r>
    </w:p>
    <w:bookmarkEnd w:id="26"/>
    <w:bookmarkStart w:id="27" w:name="professional-development"/>
    <w:p>
      <w:pPr>
        <w:pStyle w:val="Heading2"/>
      </w:pPr>
      <w:r>
        <w:t xml:space="preserve">7. Professional Development</w:t>
      </w:r>
    </w:p>
    <w:p>
      <w:pPr>
        <w:pStyle w:val="FirstParagraph"/>
      </w:pPr>
      <w:r>
        <w:t xml:space="preserve">The Graphic Designer has demonstrated a commitment to continuous learning and professional development. They have actively participated in workshops, webinars, and industry events in Australia Melbourne, staying up-to-date with the latest design trends, tools, and techniques.</w:t>
      </w:r>
    </w:p>
    <w:p>
      <w:pPr>
        <w:pStyle w:val="BodyText"/>
      </w:pPr>
      <w:r>
        <w:t xml:space="preserve">Recommendations for further development include:</w:t>
      </w:r>
    </w:p>
    <w:p>
      <w:pPr>
        <w:numPr>
          <w:ilvl w:val="0"/>
          <w:numId w:val="1005"/>
        </w:numPr>
        <w:pStyle w:val="Compact"/>
      </w:pPr>
      <w:r>
        <w:t xml:space="preserve">Pursuing advanced certifications in motion graphics or UX/UI design to expand their skill set.</w:t>
      </w:r>
    </w:p>
    <w:p>
      <w:pPr>
        <w:numPr>
          <w:ilvl w:val="0"/>
          <w:numId w:val="1005"/>
        </w:numPr>
        <w:pStyle w:val="Compact"/>
      </w:pPr>
      <w:r>
        <w:t xml:space="preserve">Exploring opportunities to lead larger projects or take on a mentorship role within the team.</w:t>
      </w:r>
    </w:p>
    <w:bookmarkEnd w:id="27"/>
    <w:bookmarkStart w:id="28" w:name="conclusion"/>
    <w:p>
      <w:pPr>
        <w:pStyle w:val="Heading2"/>
      </w:pPr>
      <w:r>
        <w:t xml:space="preserve">8. Conclusion</w:t>
      </w:r>
    </w:p>
    <w:p>
      <w:pPr>
        <w:pStyle w:val="FirstParagraph"/>
      </w:pPr>
      <w:r>
        <w:t xml:space="preserve">In conclusion, this Peer Review Report highlights the Graphic Designer’s strong creative and technical skills, effective project management abilities, and commitment to collaboration and professional growth. Their work aligns well with the expectations of the dynamic design market in Australia Melbourne, and they have made significant contributions to the team and clients during the review period.</w:t>
      </w:r>
    </w:p>
    <w:p>
      <w:pPr>
        <w:pStyle w:val="BodyText"/>
      </w:pPr>
      <w:r>
        <w:t xml:space="preserve">While there are areas for improvement, particularly in time management and leadership, the overall assessment is highly positive. The Graphic Designer is well-positioned to continue growing in their role and making meaningful contributions to the creative industry in Melbourne.</w:t>
      </w:r>
    </w:p>
    <w:bookmarkEnd w:id="28"/>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Design Manager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Australia Melbourne</dc:title>
  <dc:creator/>
  <dc:language>en</dc:language>
  <cp:keywords/>
  <dcterms:created xsi:type="dcterms:W3CDTF">2026-10-10T02:00:12Z</dcterms:created>
  <dcterms:modified xsi:type="dcterms:W3CDTF">2026-10-10T02:00:12Z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