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r>
        <w:t xml:space="preserve"> </w:t>
      </w:r>
      <w:r>
        <w:t xml:space="preserve">-</w:t>
      </w:r>
      <w:r>
        <w:t xml:space="preserve"> </w:t>
      </w:r>
      <w:r>
        <w:t xml:space="preserve">Dhaka,</w:t>
      </w:r>
      <w:r>
        <w:t xml:space="preserve"> </w:t>
      </w:r>
      <w:r>
        <w:t xml:space="preserve">Bangladesh</w:t>
      </w:r>
    </w:p>
    <w:bookmarkStart w:id="20" w:name="peer-review-report"/>
    <w:p>
      <w:pPr>
        <w:pStyle w:val="Heading1"/>
      </w:pPr>
      <w:r>
        <w:t xml:space="preserve">Peer Review Report</w:t>
      </w:r>
    </w:p>
    <w:p>
      <w:pPr>
        <w:pStyle w:val="FirstParagraph"/>
      </w:pPr>
      <w:r>
        <w:rPr>
          <w:bCs/>
          <w:b/>
        </w:rPr>
        <w:t xml:space="preserve">Subject:</w:t>
      </w:r>
      <w:r>
        <w:t xml:space="preserve"> </w:t>
      </w:r>
      <w:r>
        <w:t xml:space="preserve">Graphic Designer Performance Evaluation</w:t>
      </w:r>
    </w:p>
    <w:p>
      <w:pPr>
        <w:pStyle w:val="BodyText"/>
      </w:pPr>
      <w:r>
        <w:rPr>
          <w:bCs/>
          <w:b/>
        </w:rPr>
        <w:t xml:space="preserve">Location:</w:t>
      </w:r>
      <w:r>
        <w:t xml:space="preserve"> </w:t>
      </w:r>
      <w:r>
        <w:t xml:space="preserve">Dhaka, Bangladesh</w:t>
      </w:r>
    </w:p>
    <w:p>
      <w:pPr>
        <w:pStyle w:val="BodyText"/>
      </w:pPr>
      <w:r>
        <w:rPr>
          <w:bCs/>
          <w:b/>
        </w:rPr>
        <w:t xml:space="preserve">Date:</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has been prepared to assess the professional performance, creative output, and collaborative skills of a Graphic Designer operating within the dynamic digital landscape of Dhaka, Bangladesh. As the creative hub of the country, Dhaka presents a unique environment where traditional aesthetics meet rapid digital transformation. This review aims to provide a comprehensive analysis of the designer's ability to navigate this specific cultural and professional context while delivering high-quality visual solutions.</w:t>
      </w:r>
    </w:p>
    <w:p>
      <w:pPr>
        <w:pStyle w:val="BodyText"/>
      </w:pPr>
      <w:r>
        <w:t xml:space="preserve">The evaluation focuses on technical proficiency, cultural relevance, adherence to deadlines, and the ability to communicate design concepts effectively within a multidisciplinary team. The insights provided herein are intended to foster professional growth and align the Graphic Designer's output with the strategic goals of the organization.</w:t>
      </w:r>
    </w:p>
    <w:bookmarkEnd w:id="21"/>
    <w:bookmarkStart w:id="22" w:name="technical-proficiency-and-design-quality"/>
    <w:p>
      <w:pPr>
        <w:pStyle w:val="Heading2"/>
      </w:pPr>
      <w:r>
        <w:t xml:space="preserve">2. Technical Proficiency and Design Quality</w:t>
      </w:r>
    </w:p>
    <w:p>
      <w:pPr>
        <w:pStyle w:val="FirstParagraph"/>
      </w:pPr>
      <w:r>
        <w:t xml:space="preserve">The Graphic Designer demonstrates a strong command of industry-standard software, including Adobe Creative Suite (Photoshop, Illustrator, InDesign) and emerging tools like Figma. In the context of Dhaka's competitive market, where visual clutter is common, the ability to create clean, impactful designs is crucial. The subject has consistently delivered layouts that are not only visually appealing but also functionally sound.</w:t>
      </w:r>
    </w:p>
    <w:p>
      <w:pPr>
        <w:pStyle w:val="BodyText"/>
      </w:pPr>
      <w:r>
        <w:t xml:space="preserve">Notably, the designer excels in typography and color theory, often incorporating elements that resonate with the local audience while maintaining a global standard. For instance, recent campaigns targeting the Bangladeshi youth demographic showcased a sophisticated blend of modern minimalism and vibrant, culturally significant color palettes. This technical adaptability is a significant asset in a market as diverse as Bangladesh.</w:t>
      </w:r>
    </w:p>
    <w:bookmarkEnd w:id="22"/>
    <w:bookmarkStart w:id="23" w:name="Xf0c2488b6e4db1021d4b1fe37db38822a74a939"/>
    <w:p>
      <w:pPr>
        <w:pStyle w:val="Heading2"/>
      </w:pPr>
      <w:r>
        <w:t xml:space="preserve">3. Cultural Relevance and Local Market Adaptation</w:t>
      </w:r>
    </w:p>
    <w:p>
      <w:pPr>
        <w:pStyle w:val="FirstParagraph"/>
      </w:pPr>
      <w:r>
        <w:t xml:space="preserve">A critical aspect of this Peer Review Report is the assessment of how well the Graphic Designer integrates local cultural nuances into their work. Operating in Dhaka requires a deep understanding of the socio-cultural fabric of Bangladesh. The designer has shown commendable sensitivity to local traditions, festivals, and social norms.</w:t>
      </w:r>
    </w:p>
    <w:p>
      <w:pPr>
        <w:pStyle w:val="BodyText"/>
      </w:pPr>
      <w:r>
        <w:t xml:space="preserve">During the recent Pohela Boishakh and Eid campaigns, the visual assets created were not only aesthetically pleasing but also culturally authentic. The use of traditional motifs, such as Nakshi Kantha patterns and Alpona, was executed with a contemporary twist, avoiding clichés while honoring heritage. This ability to bridge the gap between tradition and modernity is essential for brands looking to connect deeply with consumers in Dhaka.</w:t>
      </w:r>
    </w:p>
    <w:p>
      <w:pPr>
        <w:pStyle w:val="BodyText"/>
      </w:pPr>
      <w:r>
        <w:t xml:space="preserve">Furthermore, the designer's work in bilingual projects (English and Bengali) has been particularly effective. The typographic hierarchy and layout adjustments for Bengali script demonstrate a high level of attention to detail, ensuring readability and visual balance across different languages.</w:t>
      </w:r>
    </w:p>
    <w:bookmarkEnd w:id="23"/>
    <w:bookmarkStart w:id="24" w:name="collaboration-and-communication"/>
    <w:p>
      <w:pPr>
        <w:pStyle w:val="Heading2"/>
      </w:pPr>
      <w:r>
        <w:t xml:space="preserve">4. Collaboration and Communication</w:t>
      </w:r>
    </w:p>
    <w:p>
      <w:pPr>
        <w:pStyle w:val="FirstParagraph"/>
      </w:pPr>
      <w:r>
        <w:t xml:space="preserve">In the fast-paced environment of Dhaka's creative agencies and corporate sectors, effective communication is paramount. The Graphic Designer has exhibited strong interpersonal skills, actively participating in brainstorming sessions and providing constructive feedback to peers. Their ability to articulate design decisions and justify creative choices has been instrumental in gaining stakeholder buy-in.</w:t>
      </w:r>
    </w:p>
    <w:p>
      <w:pPr>
        <w:pStyle w:val="BodyText"/>
      </w:pPr>
      <w:r>
        <w:t xml:space="preserve">The designer collaborates seamlessly with copywriters, marketers, and developers, ensuring that visual elements align with overall campaign objectives. This cross-functional collaboration is vital in a market where integrated marketing communications are increasingly important. The subject's openness to feedback and willingness to iterate on designs based on team input reflect a mature professional attitude.</w:t>
      </w:r>
    </w:p>
    <w:bookmarkEnd w:id="24"/>
    <w:bookmarkStart w:id="25" w:name="time-management-and-adaptability"/>
    <w:p>
      <w:pPr>
        <w:pStyle w:val="Heading2"/>
      </w:pPr>
      <w:r>
        <w:t xml:space="preserve">5. Time Management and Adaptability</w:t>
      </w:r>
    </w:p>
    <w:p>
      <w:pPr>
        <w:pStyle w:val="FirstParagraph"/>
      </w:pPr>
      <w:r>
        <w:t xml:space="preserve">The creative industry in Dhaka is known for its tight deadlines and last-minute changes. The Graphic Designer has consistently demonstrated the ability to manage multiple projects simultaneously without compromising on quality. Their organizational skills and proactive approach to time management have been particularly noteworthy.</w:t>
      </w:r>
    </w:p>
    <w:p>
      <w:pPr>
        <w:pStyle w:val="BodyText"/>
      </w:pPr>
      <w:r>
        <w:t xml:space="preserve">Adaptability is another key strength. Whether it's adjusting to new brand guidelines, incorporating sudden client feedback, or experimenting with new design trends, the designer remains flexible and solution-oriented. This resilience is crucial in a market as dynamic as Bangladesh, where consumer preferences and digital platforms evolve rapidly.</w:t>
      </w:r>
    </w:p>
    <w:bookmarkEnd w:id="25"/>
    <w:bookmarkStart w:id="26" w:name="areas-for-improvement"/>
    <w:p>
      <w:pPr>
        <w:pStyle w:val="Heading2"/>
      </w:pPr>
      <w:r>
        <w:t xml:space="preserve">6. Areas for Improvement</w:t>
      </w:r>
    </w:p>
    <w:p>
      <w:pPr>
        <w:pStyle w:val="FirstParagraph"/>
      </w:pPr>
      <w:r>
        <w:t xml:space="preserve">While the Graphic Designer's performance is largely commendable, there are areas where further development could enhance their effectiveness. One suggestion is to deepen expertise in motion graphics and video editing, as these mediums are gaining significant traction in Dhaka's digital marketing landscape. Additionally, while the designer's cultural sensitivity is strong, there is room to explore more innovative ways to represent diverse segments of Bangladeshi society in visual storytelling.</w:t>
      </w:r>
    </w:p>
    <w:p>
      <w:pPr>
        <w:pStyle w:val="BodyText"/>
      </w:pPr>
      <w:r>
        <w:t xml:space="preserve">Another area for growth is in the realm of data-driven design. Incorporating user analytics and A/B testing results into the design process could lead to more impactful and measurable outcomes. Encouraging the designer to engage more with performance metrics will help bridge the gap between creative intuition and data-informed decision-making.</w:t>
      </w:r>
    </w:p>
    <w:bookmarkEnd w:id="26"/>
    <w:bookmarkStart w:id="27" w:name="conclusion"/>
    <w:p>
      <w:pPr>
        <w:pStyle w:val="Heading2"/>
      </w:pPr>
      <w:r>
        <w:t xml:space="preserve">7. Conclusion</w:t>
      </w:r>
    </w:p>
    <w:p>
      <w:pPr>
        <w:pStyle w:val="FirstParagraph"/>
      </w:pPr>
      <w:r>
        <w:t xml:space="preserve">In conclusion, this Peer Review Report highlights the Graphic Designer's significant contributions to the team and their strong alignment with the cultural and professional demands of working in Dhaka, Bangladesh. Their technical skills, cultural awareness, and collaborative spirit make them a valuable asset to the organization. With continued focus on emerging trends and data-driven approaches, the designer is well-positioned to take on more leadership roles and drive creative excellence in the future.</w:t>
      </w:r>
    </w:p>
    <w:p>
      <w:pPr>
        <w:pStyle w:val="BodyText"/>
      </w:pPr>
      <w:r>
        <w:t xml:space="preserve">This review serves as both a recognition of past achievements and a roadmap for future development, ensuring that the Graphic Designer continues to thrive in the vibrant and competitive creative ecosystem of Bangladesh.</w:t>
      </w:r>
    </w:p>
    <w:bookmarkEnd w:id="27"/>
    <w:p>
      <w:pPr>
        <w:pStyle w:val="BodyText"/>
      </w:pPr>
      <w:r>
        <w:rPr>
          <w:bCs/>
          <w:b/>
        </w:rPr>
        <w:t xml:space="preserve">Reviewed by:</w:t>
      </w:r>
      <w:r>
        <w:t xml:space="preserve"> </w:t>
      </w:r>
      <w:r>
        <w:t xml:space="preserve">[Peer Reviewer Name]</w:t>
      </w:r>
    </w:p>
    <w:p>
      <w:pPr>
        <w:pStyle w:val="BodyText"/>
      </w:pPr>
      <w:r>
        <w:rPr>
          <w:bCs/>
          <w:b/>
        </w:rPr>
        <w:t xml:space="preserve">Position:</w:t>
      </w:r>
      <w:r>
        <w:t xml:space="preserve"> </w:t>
      </w:r>
      <w:r>
        <w:t xml:space="preserve">Senior Creative Lead</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Dhaka, Bangladesh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 - Dhaka, Bangladesh</dc:title>
  <dc:creator/>
  <dc:language>en</dc:language>
  <cp:keywords/>
  <dcterms:created xsi:type="dcterms:W3CDTF">2026-10-10T03:13:43Z</dcterms:created>
  <dcterms:modified xsi:type="dcterms:W3CDTF">2026-10-10T03:13:43Z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