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r>
        <w:t xml:space="preserve"> </w:t>
      </w:r>
      <w:r>
        <w:t xml:space="preserve">-</w:t>
      </w:r>
      <w:r>
        <w:t xml:space="preserve"> </w:t>
      </w:r>
      <w:r>
        <w:t xml:space="preserve">Toronto,</w:t>
      </w:r>
      <w:r>
        <w:t xml:space="preserve"> </w:t>
      </w:r>
      <w:r>
        <w:t xml:space="preserve">Canada</w:t>
      </w:r>
    </w:p>
    <w:bookmarkStart w:id="28" w:name="peer-review-report"/>
    <w:p>
      <w:pPr>
        <w:pStyle w:val="Heading1"/>
      </w:pPr>
      <w:r>
        <w:t xml:space="preserve">Peer Review Report</w:t>
      </w:r>
    </w:p>
    <w:p>
      <w:pPr>
        <w:pStyle w:val="FirstParagraph"/>
      </w:pPr>
      <w:r>
        <w:rPr>
          <w:bCs/>
          <w:b/>
        </w:rPr>
        <w:t xml:space="preserve">Subject:</w:t>
      </w:r>
      <w:r>
        <w:t xml:space="preserve"> </w:t>
      </w:r>
      <w:r>
        <w:t xml:space="preserve">Graphic Designer Performance Evaluation</w:t>
      </w:r>
      <w:r>
        <w:br/>
      </w:r>
      <w:r>
        <w:rPr>
          <w:bCs/>
          <w:b/>
        </w:rPr>
        <w:t xml:space="preserve">Location:</w:t>
      </w:r>
      <w:r>
        <w:t xml:space="preserve"> </w:t>
      </w:r>
      <w:r>
        <w:t xml:space="preserve">Toronto, Ontario, Canada</w:t>
      </w:r>
      <w:r>
        <w:br/>
      </w:r>
      <w:r>
        <w:rPr>
          <w:bCs/>
          <w:b/>
        </w:rPr>
        <w:t xml:space="preserve">Date:</w:t>
      </w:r>
      <w:r>
        <w:t xml:space="preserve"> </w:t>
      </w:r>
      <w:r>
        <w:t xml:space="preserve">October 24, 2023</w:t>
      </w:r>
    </w:p>
    <w:p>
      <w:pPr>
        <w:pStyle w:val="BodyText"/>
      </w:pPr>
      <w:r>
        <w:rPr>
          <w:bCs/>
          <w:b/>
        </w:rPr>
        <w:t xml:space="preserve">Reviewer:</w:t>
      </w:r>
      <w:r>
        <w:t xml:space="preserve"> </w:t>
      </w:r>
      <w:r>
        <w:t xml:space="preserve">Senior Creative Lead</w:t>
      </w:r>
      <w:r>
        <w:br/>
      </w:r>
      <w:r>
        <w:rPr>
          <w:bCs/>
          <w:b/>
        </w:rPr>
        <w:t xml:space="preserve">Department:</w:t>
      </w:r>
      <w:r>
        <w:t xml:space="preserve"> </w:t>
      </w:r>
      <w:r>
        <w:t xml:space="preserve">Creative Services</w:t>
      </w:r>
      <w:r>
        <w:br/>
      </w:r>
      <w:r>
        <w:rPr>
          <w:bCs/>
          <w:b/>
        </w:rPr>
        <w:t xml:space="preserve">Confidentiality:</w:t>
      </w:r>
      <w:r>
        <w:t xml:space="preserve"> </w:t>
      </w:r>
      <w:r>
        <w:t xml:space="preserve">Internal Use Only</w:t>
      </w:r>
    </w:p>
    <w:bookmarkStart w:id="20" w:name="executive-summary"/>
    <w:p>
      <w:pPr>
        <w:pStyle w:val="Heading2"/>
      </w:pPr>
      <w:r>
        <w:t xml:space="preserve">1. Executive Summary</w:t>
      </w:r>
    </w:p>
    <w:p>
      <w:pPr>
        <w:pStyle w:val="FirstParagraph"/>
      </w:pPr>
      <w:r>
        <w:t xml:space="preserve">This Peer Review Report serves as a comprehensive assessment of the professional capabilities, creative output, and collaborative contributions of the Graphic Designer role within our Toronto-based creative studio. As the design landscape in Canada continues to evolve, driven by digital transformation and multicultural influences, the standards for visual communication in Toronto have become increasingly rigorous. This document evaluates the designer's alignment with these high standards, focusing on technical proficiency, creative innovation, and adherence to Canadian workplace values such as inclusivity and diversity.</w:t>
      </w:r>
    </w:p>
    <w:bookmarkEnd w:id="20"/>
    <w:bookmarkStart w:id="21" w:name="context-and-scope"/>
    <w:p>
      <w:pPr>
        <w:pStyle w:val="Heading2"/>
      </w:pPr>
      <w:r>
        <w:t xml:space="preserve">2. Context and Scope</w:t>
      </w:r>
    </w:p>
    <w:p>
      <w:pPr>
        <w:pStyle w:val="FirstParagraph"/>
      </w:pPr>
      <w:r>
        <w:t xml:space="preserve">The review covers the performance period from January 2023 to September 2023. The scope includes the evaluation of branding projects, digital interface design, print collateral, and cross-functional collaboration. Given the competitive nature of the Toronto market, the Graphic Designer is expected to deliver work that not only meets client specifications but also resonates with a diverse, global audience while maintaining local cultural relevance.</w:t>
      </w:r>
    </w:p>
    <w:bookmarkEnd w:id="21"/>
    <w:bookmarkStart w:id="22" w:name="technical-proficiency-and-design-quality"/>
    <w:p>
      <w:pPr>
        <w:pStyle w:val="Heading2"/>
      </w:pPr>
      <w:r>
        <w:t xml:space="preserve">3. Technical Proficiency and Design Quality</w:t>
      </w:r>
    </w:p>
    <w:p>
      <w:pPr>
        <w:pStyle w:val="FirstParagraph"/>
      </w:pPr>
      <w:r>
        <w:t xml:space="preserve">The Graphic Designer has demonstrated a strong command of industry-standard software, including Adobe Creative Cloud (Photoshop, Illustrator, InDesign) and Figma. The technical execution of projects has been consistently high, with attention to detail evident in typography, color theory application, and layout composition.</w:t>
      </w:r>
    </w:p>
    <w:p>
      <w:pPr>
        <w:pStyle w:val="BodyText"/>
      </w:pPr>
      <w:r>
        <w:t xml:space="preserve">In the context of Toronto's vibrant design community, the ability to produce pixel-perfect assets for both web and print is non-negotiable. The designer has successfully managed complex file structures and maintained brand consistency across multiple platforms. Furthermore, the integration of motion graphics into static designs has added significant value to recent campaigns, reflecting a forward-thinking approach to visual storytelling.</w:t>
      </w:r>
    </w:p>
    <w:bookmarkEnd w:id="22"/>
    <w:bookmarkStart w:id="23" w:name="creative-innovation-and-problem-solving"/>
    <w:p>
      <w:pPr>
        <w:pStyle w:val="Heading2"/>
      </w:pPr>
      <w:r>
        <w:t xml:space="preserve">4. Creative Innovation and Problem Solving</w:t>
      </w:r>
    </w:p>
    <w:p>
      <w:pPr>
        <w:pStyle w:val="FirstParagraph"/>
      </w:pPr>
      <w:r>
        <w:t xml:space="preserve">Creativity is the cornerstone of the Graphic Designer role. This review highlights the individual's ability to generate original concepts that solve specific business problems. The designer has shown a keen ability to interpret abstract briefs into tangible visual solutions.</w:t>
      </w:r>
    </w:p>
    <w:p>
      <w:pPr>
        <w:pStyle w:val="BodyText"/>
      </w:pPr>
      <w:r>
        <w:t xml:space="preserve">Notably, the designer has embraced the multicultural fabric of Canada Toronto in their creative process. By incorporating diverse visual elements and ensuring cultural sensitivity in design choices, the work has resonated well with local demographics. The ability to pivot quickly when feedback is received demonstrates strong problem-solving skills and adaptability, which are crucial in the fast-paced Toronto agency environment.</w:t>
      </w:r>
    </w:p>
    <w:bookmarkEnd w:id="23"/>
    <w:bookmarkStart w:id="24" w:name="collaboration-and-communication"/>
    <w:p>
      <w:pPr>
        <w:pStyle w:val="Heading2"/>
      </w:pPr>
      <w:r>
        <w:t xml:space="preserve">5. Collaboration and Communication</w:t>
      </w:r>
    </w:p>
    <w:p>
      <w:pPr>
        <w:pStyle w:val="FirstParagraph"/>
      </w:pPr>
      <w:r>
        <w:t xml:space="preserve">Effective communication is vital in a collaborative workspace. The Graphic Designer has exhibited strong interpersonal skills, actively participating in brainstorming sessions and providing constructive feedback to peers. The ability to articulate design decisions to non-design stakeholders, such as marketing managers and developers, has been a significant strength.</w:t>
      </w:r>
    </w:p>
    <w:p>
      <w:pPr>
        <w:pStyle w:val="BodyText"/>
      </w:pPr>
      <w:r>
        <w:t xml:space="preserve">In line with Canadian workplace culture, the designer fosters an inclusive environment, respecting diverse perspectives and encouraging open dialogue. This collaborative spirit has enhanced team cohesion and contributed to the successful delivery of cross-departmental projects.</w:t>
      </w:r>
    </w:p>
    <w:bookmarkEnd w:id="24"/>
    <w:bookmarkStart w:id="25" w:name="time-management-and-workflow-efficiency"/>
    <w:p>
      <w:pPr>
        <w:pStyle w:val="Heading2"/>
      </w:pPr>
      <w:r>
        <w:t xml:space="preserve">6. Time Management and Workflow Efficiency</w:t>
      </w:r>
    </w:p>
    <w:p>
      <w:pPr>
        <w:pStyle w:val="FirstParagraph"/>
      </w:pPr>
      <w:r>
        <w:t xml:space="preserve">Meeting deadlines is critical in the Toronto market, where client expectations are high. The Graphic Designer has generally managed time effectively, prioritizing tasks to ensure timely delivery without compromising quality. However, there is room for improvement in estimating the time required for complex revisions.</w:t>
      </w:r>
    </w:p>
    <w:p>
      <w:pPr>
        <w:pStyle w:val="BodyText"/>
      </w:pPr>
      <w:r>
        <w:t xml:space="preserve">The adoption of agile methodologies and project management tools has streamlined the workflow. The designer is encouraged to further optimize their process by creating reusable templates and asset libraries to increase efficiency in future projects.</w:t>
      </w:r>
    </w:p>
    <w:bookmarkEnd w:id="25"/>
    <w:bookmarkStart w:id="26" w:name="areas-for-development"/>
    <w:p>
      <w:pPr>
        <w:pStyle w:val="Heading2"/>
      </w:pPr>
      <w:r>
        <w:t xml:space="preserve">7. Areas for Development</w:t>
      </w:r>
    </w:p>
    <w:p>
      <w:pPr>
        <w:pStyle w:val="FirstParagraph"/>
      </w:pPr>
      <w:r>
        <w:t xml:space="preserve">While the performance has been commendable, this Peer Review Report identifies specific areas for growth:</w:t>
      </w:r>
    </w:p>
    <w:p>
      <w:pPr>
        <w:numPr>
          <w:ilvl w:val="0"/>
          <w:numId w:val="1001"/>
        </w:numPr>
        <w:pStyle w:val="Compact"/>
      </w:pPr>
      <w:r>
        <w:rPr>
          <w:bCs/>
          <w:b/>
        </w:rPr>
        <w:t xml:space="preserve">Advanced Motion Design:</w:t>
      </w:r>
      <w:r>
        <w:t xml:space="preserve"> </w:t>
      </w:r>
      <w:r>
        <w:t xml:space="preserve">Expanding skills in After Effects to create more dynamic digital content.</w:t>
      </w:r>
    </w:p>
    <w:p>
      <w:pPr>
        <w:numPr>
          <w:ilvl w:val="0"/>
          <w:numId w:val="1001"/>
        </w:numPr>
        <w:pStyle w:val="Compact"/>
      </w:pPr>
      <w:r>
        <w:rPr>
          <w:bCs/>
          <w:b/>
        </w:rPr>
        <w:t xml:space="preserve">UX/UI Principles:</w:t>
      </w:r>
      <w:r>
        <w:t xml:space="preserve"> </w:t>
      </w:r>
      <w:r>
        <w:t xml:space="preserve">Deepening understanding of user experience design to better support product teams.</w:t>
      </w:r>
    </w:p>
    <w:p>
      <w:pPr>
        <w:numPr>
          <w:ilvl w:val="0"/>
          <w:numId w:val="1001"/>
        </w:numPr>
        <w:pStyle w:val="Compact"/>
      </w:pPr>
      <w:r>
        <w:rPr>
          <w:bCs/>
          <w:b/>
        </w:rPr>
        <w:t xml:space="preserve">Strategic Thinking:</w:t>
      </w:r>
      <w:r>
        <w:t xml:space="preserve"> </w:t>
      </w:r>
      <w:r>
        <w:t xml:space="preserve">Moving beyond execution to contribute more strategically to brand positioning and marketing goals.</w:t>
      </w:r>
    </w:p>
    <w:bookmarkEnd w:id="26"/>
    <w:bookmarkStart w:id="27" w:name="conclusion-and-recommendations"/>
    <w:p>
      <w:pPr>
        <w:pStyle w:val="Heading2"/>
      </w:pPr>
      <w:r>
        <w:t xml:space="preserve">8. Conclusion and Recommendations</w:t>
      </w:r>
    </w:p>
    <w:p>
      <w:pPr>
        <w:pStyle w:val="FirstParagraph"/>
      </w:pPr>
      <w:r>
        <w:t xml:space="preserve">Overall, the Graphic Designer has proven to be a valuable asset to the team in Toronto, Canada. Their technical skills, creative vision, and collaborative attitude align well with the company's objectives and the high standards of the local design industry.</w:t>
      </w:r>
    </w:p>
    <w:p>
      <w:pPr>
        <w:pStyle w:val="BodyText"/>
      </w:pPr>
      <w:r>
        <w:t xml:space="preserve">It is recommended that the designer pursue professional development opportunities, such as workshops or certifications in UX/UI design and motion graphics. Continued mentorship and exposure to larger strategic projects will further enhance their capabilities and career trajectory within the organization.</w:t>
      </w:r>
    </w:p>
    <w:bookmarkEnd w:id="27"/>
    <w:p>
      <w:pPr>
        <w:pStyle w:val="BodyText"/>
      </w:pPr>
      <w:r>
        <w:rPr>
          <w:bCs/>
          <w:b/>
        </w:rPr>
        <w:t xml:space="preserve">Reviewer Signature:</w:t>
      </w:r>
      <w:r>
        <w:br/>
      </w:r>
      <w:r>
        <w:br/>
      </w:r>
      <w:r>
        <w:t xml:space="preserve">__________________________</w:t>
      </w:r>
      <w:r>
        <w:br/>
      </w:r>
      <w:r>
        <w:t xml:space="preserve">Senior Creative Lead</w:t>
      </w:r>
    </w:p>
    <w:p>
      <w:pPr>
        <w:pStyle w:val="BodyText"/>
      </w:pPr>
      <w:r>
        <w:rPr>
          <w:bCs/>
          <w:b/>
        </w:rPr>
        <w:t xml:space="preserve">Employee Acknowledgement:</w:t>
      </w:r>
      <w:r>
        <w:br/>
      </w:r>
      <w:r>
        <w:br/>
      </w:r>
      <w:r>
        <w:t xml:space="preserve">__________________________</w:t>
      </w:r>
      <w:r>
        <w:br/>
      </w:r>
      <w:r>
        <w:t xml:space="preserve">Graphic Designer</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 - Toronto, Canada</dc:title>
  <dc:creator/>
  <dc:language>en</dc:language>
  <cp:keywords/>
  <dcterms:created xsi:type="dcterms:W3CDTF">2026-10-10T04:21:55Z</dcterms:created>
  <dcterms:modified xsi:type="dcterms:W3CDTF">2026-10-10T04:21:55Z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