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r>
        <w:t xml:space="preserve"> </w:t>
      </w:r>
      <w:r>
        <w:t xml:space="preserve">-</w:t>
      </w:r>
      <w:r>
        <w:t xml:space="preserve"> </w:t>
      </w:r>
      <w:r>
        <w:t xml:space="preserve">Beijing,</w:t>
      </w:r>
      <w:r>
        <w:t xml:space="preserve"> </w:t>
      </w:r>
      <w:r>
        <w:t xml:space="preserve">China</w:t>
      </w:r>
    </w:p>
    <w:bookmarkStart w:id="27" w:name="peer-review-report-graphic-designer"/>
    <w:p>
      <w:pPr>
        <w:pStyle w:val="Heading1"/>
      </w:pPr>
      <w:r>
        <w:t xml:space="preserve">Peer Review Report: Graphic Designer</w:t>
      </w:r>
    </w:p>
    <w:p>
      <w:pPr>
        <w:pStyle w:val="FirstParagraph"/>
      </w:pPr>
      <w:r>
        <w:rPr>
          <w:bCs/>
          <w:b/>
        </w:rPr>
        <w:t xml:space="preserve">Subject:</w:t>
      </w:r>
      <w:r>
        <w:t xml:space="preserve"> </w:t>
      </w:r>
      <w:r>
        <w:t xml:space="preserve">Performance and Portfolio Review of Graphic Designer</w:t>
      </w:r>
    </w:p>
    <w:p>
      <w:pPr>
        <w:pStyle w:val="BodyText"/>
      </w:pPr>
      <w:r>
        <w:rPr>
          <w:bCs/>
          <w:b/>
        </w:rPr>
        <w:t xml:space="preserve">Location:</w:t>
      </w:r>
      <w:r>
        <w:t xml:space="preserve"> </w:t>
      </w:r>
      <w:r>
        <w:t xml:space="preserve">Beijing, China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p>
      <w:pPr>
        <w:pStyle w:val="BodyText"/>
      </w:pPr>
      <w:r>
        <w:rPr>
          <w:bCs/>
          <w:b/>
        </w:rPr>
        <w:t xml:space="preserve">Reviewer:</w:t>
      </w:r>
      <w:r>
        <w:t xml:space="preserve"> </w:t>
      </w:r>
      <w:r>
        <w:t xml:space="preserve">Senior Creative Director / Peer Lead</w:t>
      </w:r>
    </w:p>
    <w:p>
      <w:pPr>
        <w:pStyle w:val="BodyText"/>
      </w:pPr>
      <w:r>
        <w:rPr>
          <w:bCs/>
          <w:b/>
        </w:rPr>
        <w:t xml:space="preserve">Department:</w:t>
      </w:r>
      <w:r>
        <w:t xml:space="preserve"> </w:t>
      </w:r>
      <w:r>
        <w:t xml:space="preserve">Visual Communications &amp; Brand Strategy</w:t>
      </w:r>
    </w:p>
    <w:bookmarkStart w:id="20" w:name="executive-summary"/>
    <w:p>
      <w:pPr>
        <w:pStyle w:val="Heading2"/>
      </w:pPr>
      <w:r>
        <w:t xml:space="preserve">1. Executive Summary</w:t>
      </w:r>
    </w:p>
    <w:p>
      <w:pPr>
        <w:pStyle w:val="FirstParagraph"/>
      </w:pPr>
      <w:r>
        <w:t xml:space="preserve">This Peer Review Report evaluates the professional performance, creative output, and collaborative capabilities of the Graphic Designer based in our Beijing office. As the creative hub of China, Beijing demands a unique synthesis of traditional aesthetic sensibilities and cutting-edge digital innovation. This review assesses how effectively the designer navigates this complex landscape, delivering visual assets that resonate with both local Chinese audiences and international stakeholders. The overall performance is rated as "Exceeds Expectations," particularly regarding cultural adaptability and technical proficiency in high-pressure environments.</w:t>
      </w:r>
    </w:p>
    <w:bookmarkEnd w:id="20"/>
    <w:bookmarkStart w:id="21" w:name="creative-excellence-and-visual-strategy"/>
    <w:p>
      <w:pPr>
        <w:pStyle w:val="Heading2"/>
      </w:pPr>
      <w:r>
        <w:t xml:space="preserve">2. Creative Excellence and Visual Strategy</w:t>
      </w:r>
    </w:p>
    <w:p>
      <w:pPr>
        <w:pStyle w:val="FirstParagraph"/>
      </w:pPr>
      <w:r>
        <w:t xml:space="preserve">The Graphic Designer has demonstrated a sophisticated understanding of visual hierarchy and brand consistency. In the context of Beijing's competitive market, where visual noise is high, the ability to create clear, impactful designs is paramount. The designer has successfully executed campaigns that blend modern minimalism with culturally relevant motifs, avoiding clichés while maintaining authenticity.</w:t>
      </w:r>
    </w:p>
    <w:p>
      <w:pPr>
        <w:pStyle w:val="BodyText"/>
      </w:pPr>
      <w:r>
        <w:t xml:space="preserve">Specific attention was paid to the integration of Chinese typography with Latin scripts. The designer’s ability to balance font weights, kerning, and layout grids across bilingual materials has significantly elevated the brand's perceived professionalism. Furthermore, the use of color theory has been exemplary, respecting cultural connotations—such as the strategic use of red for auspiciousness during local festivals—while adhering to global brand guidelines.</w:t>
      </w:r>
    </w:p>
    <w:bookmarkEnd w:id="21"/>
    <w:bookmarkStart w:id="22" w:name="technical-proficiency-and-tool-mastery"/>
    <w:p>
      <w:pPr>
        <w:pStyle w:val="Heading2"/>
      </w:pPr>
      <w:r>
        <w:t xml:space="preserve">3. Technical Proficiency and Tool Mastery</w:t>
      </w:r>
    </w:p>
    <w:p>
      <w:pPr>
        <w:pStyle w:val="FirstParagraph"/>
      </w:pPr>
      <w:r>
        <w:t xml:space="preserve">Technical execution remains a core competency. The designer exhibits advanced mastery of the Adobe Creative Suite (Photoshop, Illustrator, InDesign) and has shown rapid proficiency in emerging tools like Figma for collaborative prototyping. In the fast-paced Beijing tech ecosystem, speed and precision are critical. The designer consistently delivers high-resolution assets optimized for various platforms, from WeChat mini-programs to large-scale outdoor billboards in the CBD.</w:t>
      </w:r>
    </w:p>
    <w:p>
      <w:pPr>
        <w:pStyle w:val="BodyText"/>
      </w:pPr>
      <w:r>
        <w:t xml:space="preserve">Additionally, the designer has shown initiative in learning motion graphics basics, adding dynamic value to static campaigns. This versatility is highly valued in the current market, where static imagery is increasingly supplemented by short-form video content on platforms like Douyin.</w:t>
      </w:r>
    </w:p>
    <w:bookmarkEnd w:id="22"/>
    <w:bookmarkStart w:id="23" w:name="X09c54c746d7eef30e7c564b2a022695113e6f64"/>
    <w:p>
      <w:pPr>
        <w:pStyle w:val="Heading2"/>
      </w:pPr>
      <w:r>
        <w:t xml:space="preserve">4. Cultural Intelligence and Local Market Adaptation</w:t>
      </w:r>
    </w:p>
    <w:p>
      <w:pPr>
        <w:pStyle w:val="FirstParagraph"/>
      </w:pPr>
      <w:r>
        <w:t xml:space="preserve">Operating in China Beijing requires more than just language skills; it demands deep cultural intelligence. This Peer Review Report highlights the designer’s exceptional ability to interpret local trends. For instance, during the recent Mid-Autumn Festival campaign, the designer proposed a visual concept that subtly referenced traditional mooncake packaging aesthetics while modernizing the layout for a younger demographic. This approach resulted in a 15% increase in engagement compared to previous years.</w:t>
      </w:r>
    </w:p>
    <w:p>
      <w:pPr>
        <w:pStyle w:val="BodyText"/>
      </w:pPr>
      <w:r>
        <w:t xml:space="preserve">The designer also demonstrates sensitivity to regulatory requirements regarding visual content in China, ensuring all imagery complies with local advertising standards and censorship guidelines. This proactive compliance minimizes risk and accelerates the approval process with local authorities.</w:t>
      </w:r>
    </w:p>
    <w:bookmarkEnd w:id="23"/>
    <w:bookmarkStart w:id="24" w:name="collaboration-and-communication"/>
    <w:p>
      <w:pPr>
        <w:pStyle w:val="Heading2"/>
      </w:pPr>
      <w:r>
        <w:t xml:space="preserve">5. Collaboration and Communication</w:t>
      </w:r>
    </w:p>
    <w:p>
      <w:pPr>
        <w:pStyle w:val="FirstParagraph"/>
      </w:pPr>
      <w:r>
        <w:t xml:space="preserve">Effective communication is vital in a multicultural team environment. The Graphic Designer has fostered strong relationships with copywriters, marketing strategists, and developers. Feedback loops are handled constructively; the designer listens actively to critiques and iterates quickly without compromising creative integrity.</w:t>
      </w:r>
    </w:p>
    <w:p>
      <w:pPr>
        <w:pStyle w:val="BodyText"/>
      </w:pPr>
      <w:r>
        <w:t xml:space="preserve">In cross-functional meetings, the designer articulates design decisions clearly, explaining the "why" behind visual choices. This transparency builds trust with non-design stakeholders. Moreover, the designer has taken on a mentorship role for junior interns, sharing knowledge about Beijing’s design scene and best practices for file organization and version control.</w:t>
      </w:r>
    </w:p>
    <w:bookmarkEnd w:id="24"/>
    <w:bookmarkStart w:id="25" w:name="areas-for-development"/>
    <w:p>
      <w:pPr>
        <w:pStyle w:val="Heading2"/>
      </w:pPr>
      <w:r>
        <w:t xml:space="preserve">6. Areas for Development</w:t>
      </w:r>
    </w:p>
    <w:p>
      <w:pPr>
        <w:pStyle w:val="FirstParagraph"/>
      </w:pPr>
      <w:r>
        <w:t xml:space="preserve">While performance is strong, there are opportunities for growth. First, the designer could benefit from deeper involvement in the initial strategy phase of projects rather than being brought in solely for execution. Understanding the business objectives earlier would allow for more innovative visual solutions.</w:t>
      </w:r>
    </w:p>
    <w:p>
      <w:pPr>
        <w:pStyle w:val="BodyText"/>
      </w:pPr>
      <w:r>
        <w:t xml:space="preserve">Second, expanding skills in 3D modeling (e.g., Blender or Cinema 4D) would be advantageous. As Beijing’s advertising industry moves towards immersive experiences, 3D assets are becoming standard. Finally, improving public speaking skills during design presentations would enhance the designer’s ability to pitch concepts to senior leadership.</w:t>
      </w:r>
    </w:p>
    <w:bookmarkEnd w:id="25"/>
    <w:bookmarkStart w:id="26" w:name="conclusion-and-recommendations"/>
    <w:p>
      <w:pPr>
        <w:pStyle w:val="Heading2"/>
      </w:pPr>
      <w:r>
        <w:t xml:space="preserve">7. Conclusion and Recommendations</w:t>
      </w:r>
    </w:p>
    <w:p>
      <w:pPr>
        <w:pStyle w:val="FirstParagraph"/>
      </w:pPr>
      <w:r>
        <w:t xml:space="preserve">This Graphic Designer is a vital asset to the Beijing team. Their blend of technical skill, cultural awareness, and collaborative spirit makes them well-suited for the dynamic environment of China’s capital. It is recommended that the designer be considered for lead roles on upcoming regional campaigns. Continued investment in their professional development, particularly in 3D design and strategic thinking, will yield significant returns for the organization.</w:t>
      </w:r>
    </w:p>
    <w:p>
      <w:pPr>
        <w:pStyle w:val="BodyText"/>
      </w:pPr>
      <w:r>
        <w:rPr>
          <w:bCs/>
          <w:b/>
        </w:rPr>
        <w:t xml:space="preserve">Reviewer Name:</w:t>
      </w:r>
      <w:r>
        <w:t xml:space="preserve"> </w:t>
      </w:r>
      <w:r>
        <w:t xml:space="preserve">[Name Redacted]</w:t>
      </w:r>
    </w:p>
    <w:p>
      <w:pPr>
        <w:pStyle w:val="BodyText"/>
      </w:pPr>
      <w:r>
        <w:rPr>
          <w:bCs/>
          <w:b/>
        </w:rPr>
        <w:t xml:space="preserve">Title:</w:t>
      </w:r>
      <w:r>
        <w:t xml:space="preserve"> </w:t>
      </w:r>
      <w:r>
        <w:t xml:space="preserve">Senior Creative Director</w:t>
      </w:r>
    </w:p>
    <w:p>
      <w:pPr>
        <w:pStyle w:val="BodyText"/>
      </w:pPr>
      <w:r>
        <w:rPr>
          <w:bCs/>
          <w:b/>
        </w:rPr>
        <w:t xml:space="preserve">Employee Name:</w:t>
      </w:r>
      <w:r>
        <w:t xml:space="preserve"> </w:t>
      </w:r>
      <w:r>
        <w:t xml:space="preserve">[Name Redacted]</w:t>
      </w:r>
    </w:p>
    <w:p>
      <w:pPr>
        <w:pStyle w:val="BodyText"/>
      </w:pPr>
      <w:r>
        <w:rPr>
          <w:bCs/>
          <w:b/>
        </w:rPr>
        <w:t xml:space="preserve">Title:</w:t>
      </w:r>
      <w:r>
        <w:t xml:space="preserve"> </w:t>
      </w:r>
      <w:r>
        <w:t xml:space="preserve">Graphic Designer</w:t>
      </w:r>
    </w:p>
    <w:p>
      <w:pPr>
        <w:pStyle w:val="BodyText"/>
      </w:pPr>
      <w:r>
        <w:t xml:space="preserve">Confidential Document – Internal Use Only. Generated for Peer Review Process in Beijing, China.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 - Beijing, China</dc:title>
  <dc:creator/>
  <dc:language>en</dc:language>
  <cp:keywords/>
  <dcterms:created xsi:type="dcterms:W3CDTF">2026-10-10T02:00:10Z</dcterms:created>
  <dcterms:modified xsi:type="dcterms:W3CDTF">2026-10-10T02:00:10Z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