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Shanghai,</w:t>
      </w:r>
      <w:r>
        <w:t xml:space="preserve"> </w:t>
      </w:r>
      <w:r>
        <w:t xml:space="preserve">China</w:t>
      </w:r>
    </w:p>
    <w:bookmarkStart w:id="32" w:name="peer-review-report-graphic-designer"/>
    <w:p>
      <w:pPr>
        <w:pStyle w:val="Heading1"/>
      </w:pPr>
      <w:r>
        <w:t xml:space="preserve">Peer Review Report: Graphic Designer</w:t>
      </w:r>
    </w:p>
    <w:p>
      <w:pPr>
        <w:pStyle w:val="FirstParagraph"/>
      </w:pPr>
      <w:r>
        <w:rPr>
          <w:bCs/>
          <w:b/>
        </w:rPr>
        <w:t xml:space="preserve">Subject Name:</w:t>
      </w:r>
      <w:r>
        <w:t xml:space="preserve"> </w:t>
      </w:r>
      <w:r>
        <w:t xml:space="preserve">[Insert Name]</w:t>
      </w:r>
    </w:p>
    <w:p>
      <w:pPr>
        <w:pStyle w:val="BodyText"/>
      </w:pPr>
      <w:r>
        <w:rPr>
          <w:bCs/>
          <w:b/>
        </w:rPr>
        <w:t xml:space="preserve">Role:</w:t>
      </w:r>
      <w:r>
        <w:t xml:space="preserve"> </w:t>
      </w:r>
      <w:r>
        <w:t xml:space="preserve">Senior Graphic Designer</w:t>
      </w:r>
    </w:p>
    <w:p>
      <w:pPr>
        <w:pStyle w:val="BodyText"/>
      </w:pPr>
      <w:r>
        <w:rPr>
          <w:bCs/>
          <w:b/>
        </w:rPr>
        <w:t xml:space="preserve">Location:</w:t>
      </w:r>
      <w:r>
        <w:t xml:space="preserve"> </w:t>
      </w:r>
      <w:r>
        <w:t xml:space="preserve">China Shanghai (Pudong New Area Office)</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[Insert Reviewer Name], Creative Director</w:t>
      </w:r>
    </w:p>
    <w:p>
      <w:pPr>
        <w:pStyle w:val="BodyText"/>
      </w:pPr>
      <w:r>
        <w:rPr>
          <w:bCs/>
          <w:b/>
        </w:rPr>
        <w:t xml:space="preserve">Date:</w:t>
      </w:r>
      <w:r>
        <w:t xml:space="preserve"> </w:t>
      </w:r>
      <w:r>
        <w:t xml:space="preserve">October 24, 2024</w:t>
      </w:r>
    </w:p>
    <w:bookmarkStart w:id="20" w:name="executive-summary"/>
    <w:p>
      <w:pPr>
        <w:pStyle w:val="Heading2"/>
      </w:pPr>
      <w:r>
        <w:t xml:space="preserve">1. Executive Summary</w:t>
      </w:r>
    </w:p>
    <w:p>
      <w:pPr>
        <w:pStyle w:val="FirstParagraph"/>
      </w:pPr>
      <w:r>
        <w:t xml:space="preserve">This Peer Review Report evaluates the professional performance, creative output, and cultural integration of the Graphic Designer based in our China Shanghai office. Over the past twelve months, the subject has demonstrated exceptional adaptability to the fast-paced design ecosystem unique to Shanghai. The review highlights a strong alignment with global brand standards while successfully navigating the specific aesthetic and regulatory requirements of the Chinese market. The designer has proven to be a vital asset in bridging the gap between international creative vision and local consumer expectations.</w:t>
      </w:r>
    </w:p>
    <w:bookmarkEnd w:id="20"/>
    <w:bookmarkStart w:id="23" w:name="X542c53eab285a2effdcb0dd8f2ca5f303301ef2"/>
    <w:p>
      <w:pPr>
        <w:pStyle w:val="Heading2"/>
      </w:pPr>
      <w:r>
        <w:t xml:space="preserve">2. Creative Excellence and Technical Proficiency</w:t>
      </w:r>
    </w:p>
    <w:p>
      <w:pPr>
        <w:pStyle w:val="FirstParagraph"/>
      </w:pPr>
      <w:r>
        <w:t xml:space="preserve">The core competency of a Graphic Designer lies in their ability to communicate visually. In the context of China Shanghai, this requires a nuanced understanding of color theory, typography, and cultural symbolism.</w:t>
      </w:r>
    </w:p>
    <w:bookmarkStart w:id="21" w:name="visual-storytelling-and-localization"/>
    <w:p>
      <w:pPr>
        <w:pStyle w:val="Heading3"/>
      </w:pPr>
      <w:r>
        <w:t xml:space="preserve">Visual Storytelling and Localization</w:t>
      </w:r>
    </w:p>
    <w:p>
      <w:pPr>
        <w:pStyle w:val="FirstParagraph"/>
      </w:pPr>
      <w:r>
        <w:t xml:space="preserve">The designer has excelled in localizing global campaigns for the Shanghai market. Unlike Western markets, the visual language in Shanghai often demands higher information density and vibrant color palettes to capture attention in a saturated digital environment. The subject successfully adapted our minimalist global templates into dynamic, engaging visuals that resonate with local demographics without diluting the brand identity.</w:t>
      </w:r>
    </w:p>
    <w:bookmarkEnd w:id="21"/>
    <w:bookmarkStart w:id="22" w:name="technical-skill-set"/>
    <w:p>
      <w:pPr>
        <w:pStyle w:val="Heading3"/>
      </w:pPr>
      <w:r>
        <w:t xml:space="preserve">Technical Skill Set</w:t>
      </w:r>
    </w:p>
    <w:p>
      <w:pPr>
        <w:pStyle w:val="FirstParagraph"/>
      </w:pPr>
      <w:r>
        <w:t xml:space="preserve">Proficiency in Adobe Creative Cloud (Photoshop, Illustrator, InDesign) is evident in all deliverables. Furthermore, the designer has shown initiative in mastering motion graphics tools like After Effects, which is increasingly critical for social media platforms popular in China, such as WeChat Channels and Douyin. The technical execution of assets for both print and digital media has been flawless, adhering to strict pre-press standards required by local vendors.</w:t>
      </w:r>
    </w:p>
    <w:bookmarkEnd w:id="22"/>
    <w:bookmarkEnd w:id="23"/>
    <w:bookmarkStart w:id="26" w:name="Xfdcc2aa44c94ffbb4b4e0e6e2b99831a2721ee7"/>
    <w:p>
      <w:pPr>
        <w:pStyle w:val="Heading2"/>
      </w:pPr>
      <w:r>
        <w:t xml:space="preserve">3. Cultural Intelligence and Market Adaptation</w:t>
      </w:r>
    </w:p>
    <w:p>
      <w:pPr>
        <w:pStyle w:val="FirstParagraph"/>
      </w:pPr>
      <w:r>
        <w:t xml:space="preserve">Working as a Graphic Designer in China Shanghai requires more than just artistic talent; it demands high cultural intelligence (CQ).</w:t>
      </w:r>
    </w:p>
    <w:bookmarkStart w:id="24" w:name="understanding-local-nuances"/>
    <w:p>
      <w:pPr>
        <w:pStyle w:val="Heading3"/>
      </w:pPr>
      <w:r>
        <w:t xml:space="preserve">Understanding Local Nuances</w:t>
      </w:r>
    </w:p>
    <w:p>
      <w:pPr>
        <w:pStyle w:val="FirstParagraph"/>
      </w:pPr>
      <w:r>
        <w:t xml:space="preserve">The subject has demonstrated a keen awareness of cultural taboos and preferences. For instance, during the Lunar New Year campaign, the designer meticulously selected auspicious colors and imagery, avoiding symbols that could be perceived negatively. This attention to detail prevented potential brand missteps and enhanced consumer trust. The ability to integrate traditional Chinese elements with modern design trends has been a standout feature of their portfolio this year.</w:t>
      </w:r>
    </w:p>
    <w:bookmarkEnd w:id="24"/>
    <w:bookmarkStart w:id="25" w:name="regulatory-compliance"/>
    <w:p>
      <w:pPr>
        <w:pStyle w:val="Heading3"/>
      </w:pPr>
      <w:r>
        <w:t xml:space="preserve">Regulatory Compliance</w:t>
      </w:r>
    </w:p>
    <w:p>
      <w:pPr>
        <w:pStyle w:val="FirstParagraph"/>
      </w:pPr>
      <w:r>
        <w:t xml:space="preserve">China has strict advertising laws regarding imagery, claims, and data privacy. The Graphic Designer has consistently ensured that all creative assets comply with local regulations. This proactive approach has saved the team significant time during the legal review process and ensured a smooth rollout of marketing materials across the region.</w:t>
      </w:r>
    </w:p>
    <w:bookmarkEnd w:id="25"/>
    <w:bookmarkEnd w:id="26"/>
    <w:bookmarkStart w:id="29" w:name="collaboration-and-communication"/>
    <w:p>
      <w:pPr>
        <w:pStyle w:val="Heading2"/>
      </w:pPr>
      <w:r>
        <w:t xml:space="preserve">4. Collaboration and Communication</w:t>
      </w:r>
    </w:p>
    <w:p>
      <w:pPr>
        <w:pStyle w:val="FirstParagraph"/>
      </w:pPr>
      <w:r>
        <w:t xml:space="preserve">The Shanghai office operates in a highly collaborative environment, often coordinating with teams in Beijing, Shenzhen, and global headquarters.</w:t>
      </w:r>
    </w:p>
    <w:bookmarkStart w:id="27" w:name="cross-functional-teamwork"/>
    <w:p>
      <w:pPr>
        <w:pStyle w:val="Heading3"/>
      </w:pPr>
      <w:r>
        <w:t xml:space="preserve">Cross-Functional Teamwork</w:t>
      </w:r>
    </w:p>
    <w:p>
      <w:pPr>
        <w:pStyle w:val="FirstParagraph"/>
      </w:pPr>
      <w:r>
        <w:t xml:space="preserve">The designer works seamlessly with marketing, sales, and product teams. They are known for their responsiveness and willingness to iterate quickly based on feedback. In a market where trends shift rapidly, this agility is crucial. The subject has also taken the lead in mentoring junior designers, fostering a culture of continuous learning and improvement within the local creative team.</w:t>
      </w:r>
    </w:p>
    <w:bookmarkEnd w:id="27"/>
    <w:bookmarkStart w:id="28" w:name="stakeholder-management"/>
    <w:p>
      <w:pPr>
        <w:pStyle w:val="Heading3"/>
      </w:pPr>
      <w:r>
        <w:t xml:space="preserve">Stakeholder Management</w:t>
      </w:r>
    </w:p>
    <w:p>
      <w:pPr>
        <w:pStyle w:val="FirstParagraph"/>
      </w:pPr>
      <w:r>
        <w:t xml:space="preserve">Communication with stakeholders has been professional and effective. The designer is skilled at presenting creative concepts clearly, explaining the rationale behind design choices in a way that aligns with business objectives. This has resulted in higher approval rates for initial concepts and reduced revision cycles.</w:t>
      </w:r>
    </w:p>
    <w:bookmarkEnd w:id="28"/>
    <w:bookmarkEnd w:id="29"/>
    <w:bookmarkStart w:id="30" w:name="areas-for-development"/>
    <w:p>
      <w:pPr>
        <w:pStyle w:val="Heading2"/>
      </w:pPr>
      <w:r>
        <w:t xml:space="preserve">5. Areas for Development</w:t>
      </w:r>
    </w:p>
    <w:p>
      <w:pPr>
        <w:pStyle w:val="FirstParagraph"/>
      </w:pPr>
      <w:r>
        <w:t xml:space="preserve">While the performance has been outstanding, there are areas where further growth is encouraged:</w:t>
      </w:r>
    </w:p>
    <w:p>
      <w:pPr>
        <w:numPr>
          <w:ilvl w:val="0"/>
          <w:numId w:val="1001"/>
        </w:numPr>
        <w:pStyle w:val="Compact"/>
      </w:pPr>
      <w:r>
        <w:rPr>
          <w:bCs/>
          <w:b/>
        </w:rPr>
        <w:t xml:space="preserve">AI Integration:</w:t>
      </w:r>
      <w:r>
        <w:t xml:space="preserve"> </w:t>
      </w:r>
      <w:r>
        <w:t xml:space="preserve">The designer should explore generative AI tools more deeply to streamline workflows and enhance creative exploration, keeping pace with the tech-forward nature of the Shanghai design scene.</w:t>
      </w:r>
    </w:p>
    <w:p>
      <w:pPr>
        <w:numPr>
          <w:ilvl w:val="0"/>
          <w:numId w:val="1001"/>
        </w:numPr>
        <w:pStyle w:val="Compact"/>
      </w:pPr>
      <w:r>
        <w:rPr>
          <w:bCs/>
          <w:b/>
        </w:rPr>
        <w:t xml:space="preserve">Strategic Input:</w:t>
      </w:r>
      <w:r>
        <w:t xml:space="preserve"> </w:t>
      </w:r>
      <w:r>
        <w:t xml:space="preserve">Moving beyond execution, the designer is encouraged to provide more strategic insights during the early stages of campaign planning, leveraging their understanding of local visual trends.</w:t>
      </w:r>
    </w:p>
    <w:p>
      <w:pPr>
        <w:numPr>
          <w:ilvl w:val="0"/>
          <w:numId w:val="1001"/>
        </w:numPr>
        <w:pStyle w:val="Compact"/>
      </w:pPr>
      <w:r>
        <w:rPr>
          <w:bCs/>
          <w:b/>
        </w:rPr>
        <w:t xml:space="preserve">Public Speaking:</w:t>
      </w:r>
      <w:r>
        <w:t xml:space="preserve"> </w:t>
      </w:r>
      <w:r>
        <w:t xml:space="preserve">Enhancing presentation skills for larger, cross-regional meetings will help in advocating for design decisions more effectively on a global stage.</w:t>
      </w:r>
    </w:p>
    <w:bookmarkEnd w:id="30"/>
    <w:bookmarkStart w:id="31" w:name="conclusion-and-overall-rating"/>
    <w:p>
      <w:pPr>
        <w:pStyle w:val="Heading2"/>
      </w:pPr>
      <w:r>
        <w:t xml:space="preserve">6. Conclusion and Overall Rating</w:t>
      </w:r>
    </w:p>
    <w:p>
      <w:pPr>
        <w:pStyle w:val="FirstParagraph"/>
      </w:pPr>
      <w:r>
        <w:t xml:space="preserve">In conclusion, this Graphic Designer has delivered exceptional value to the organization in China Shanghai. Their ability to blend global brand consistency with local cultural relevance is rare and highly valuable. They have not only met but exceeded expectations in terms of creativity, technical skill, and professional conduct.</w:t>
      </w:r>
    </w:p>
    <w:p>
      <w:pPr>
        <w:pStyle w:val="BodyText"/>
      </w:pPr>
      <w:r>
        <w:rPr>
          <w:bCs/>
          <w:b/>
        </w:rPr>
        <w:t xml:space="preserve">Overall Performance Rating:</w:t>
      </w:r>
      <w:r>
        <w:t xml:space="preserve"> </w:t>
      </w:r>
      <w:r>
        <w:t xml:space="preserve">Exceeds Expectations (4.5/5)</w:t>
      </w:r>
    </w:p>
    <w:p>
      <w:pPr>
        <w:pStyle w:val="BodyText"/>
      </w:pPr>
      <w:r>
        <w:t xml:space="preserve">It is recommended that the subject be considered for leadership opportunities within the regional creative team and that their work be showcased as a benchmark for localization best practices across other Asian markets.</w:t>
      </w:r>
    </w:p>
    <w:p>
      <w:pPr>
        <w:pStyle w:val="BodyText"/>
      </w:pPr>
      <w:r>
        <w:rPr>
          <w:bCs/>
          <w:b/>
        </w:rPr>
        <w:t xml:space="preserve">Reviewer Signature</w:t>
      </w:r>
      <w:r>
        <w:br/>
      </w:r>
      <w:r>
        <w:t xml:space="preserve">[Insert Name]</w:t>
      </w:r>
      <w:r>
        <w:br/>
      </w:r>
      <w:r>
        <w:t xml:space="preserve">Creative Director</w:t>
      </w:r>
    </w:p>
    <w:p>
      <w:pPr>
        <w:pStyle w:val="BodyText"/>
      </w:pPr>
      <w:r>
        <w:rPr>
          <w:bCs/>
          <w:b/>
        </w:rPr>
        <w:t xml:space="preserve">Subject Acknowledgement</w:t>
      </w:r>
      <w:r>
        <w:br/>
      </w:r>
      <w:r>
        <w:t xml:space="preserve">[Insert Name]</w:t>
      </w:r>
      <w:r>
        <w:br/>
      </w:r>
      <w:r>
        <w:t xml:space="preserve">Graphic Designer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Shanghai, China</dc:title>
  <dc:creator/>
  <dc:language>en</dc:language>
  <cp:keywords/>
  <dcterms:created xsi:type="dcterms:W3CDTF">2026-10-10T03:51:43Z</dcterms:created>
  <dcterms:modified xsi:type="dcterms:W3CDTF">2026-10-10T03:51:43Z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