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Graphic</w:t>
      </w:r>
      <w:r>
        <w:t xml:space="preserve"> </w:t>
      </w:r>
      <w:r>
        <w:t xml:space="preserve">Designer</w:t>
      </w:r>
      <w:r>
        <w:t xml:space="preserve"> </w:t>
      </w:r>
      <w:r>
        <w:t xml:space="preserve">-</w:t>
      </w:r>
      <w:r>
        <w:t xml:space="preserve"> </w:t>
      </w:r>
      <w:r>
        <w:t xml:space="preserve">Egypt</w:t>
      </w:r>
      <w:r>
        <w:t xml:space="preserve"> </w:t>
      </w:r>
      <w:r>
        <w:t xml:space="preserve">Alexandria</w:t>
      </w:r>
    </w:p>
    <w:bookmarkStart w:id="27" w:name="peer-review-report"/>
    <w:p>
      <w:pPr>
        <w:pStyle w:val="Heading1"/>
      </w:pPr>
      <w:r>
        <w:t xml:space="preserve">Peer Review Report</w:t>
      </w:r>
    </w:p>
    <w:p>
      <w:pPr>
        <w:pStyle w:val="FirstParagraph"/>
      </w:pPr>
      <w:r>
        <w:t xml:space="preserve">Subject of Review</w:t>
      </w:r>
    </w:p>
    <w:p>
      <w:pPr>
        <w:pStyle w:val="BodyText"/>
      </w:pPr>
      <w:r>
        <w:t xml:space="preserve">Graphic Designer</w:t>
      </w:r>
    </w:p>
    <w:p>
      <w:pPr>
        <w:pStyle w:val="BodyText"/>
      </w:pPr>
      <w:r>
        <w:t xml:space="preserve">Employee Name</w:t>
      </w:r>
    </w:p>
    <w:p>
      <w:pPr>
        <w:pStyle w:val="BodyText"/>
      </w:pPr>
      <w:r>
        <w:t xml:space="preserve">[Insert Name]</w:t>
      </w:r>
    </w:p>
    <w:p>
      <w:pPr>
        <w:pStyle w:val="BodyText"/>
      </w:pPr>
      <w:r>
        <w:t xml:space="preserve">Department</w:t>
      </w:r>
    </w:p>
    <w:p>
      <w:pPr>
        <w:pStyle w:val="BodyText"/>
      </w:pPr>
      <w:r>
        <w:t xml:space="preserve">Creative &amp; Visual Arts</w:t>
      </w:r>
    </w:p>
    <w:p>
      <w:pPr>
        <w:pStyle w:val="BodyText"/>
      </w:pPr>
      <w:r>
        <w:t xml:space="preserve">Review Period</w:t>
      </w:r>
    </w:p>
    <w:p>
      <w:pPr>
        <w:pStyle w:val="BodyText"/>
      </w:pPr>
      <w:r>
        <w:t xml:space="preserve">Q3 - Q4 2023</w:t>
      </w:r>
    </w:p>
    <w:p>
      <w:pPr>
        <w:pStyle w:val="BodyText"/>
      </w:pPr>
      <w:r>
        <w:t xml:space="preserve">Location</w:t>
      </w:r>
    </w:p>
    <w:p>
      <w:pPr>
        <w:pStyle w:val="BodyText"/>
      </w:pPr>
      <w:r>
        <w:t xml:space="preserve">Egypt Alexandria</w:t>
      </w:r>
    </w:p>
    <w:p>
      <w:pPr>
        <w:pStyle w:val="BodyText"/>
      </w:pPr>
      <w:r>
        <w:t xml:space="preserve">Reviewer</w:t>
      </w:r>
    </w:p>
    <w:p>
      <w:pPr>
        <w:pStyle w:val="BodyText"/>
      </w:pPr>
      <w:r>
        <w:t xml:space="preserve">[Insert Peer Name]</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performance, creative output, and collaborative efforts of the designated</w:t>
      </w:r>
      <w:r>
        <w:t xml:space="preserve"> </w:t>
      </w:r>
      <w:r>
        <w:rPr>
          <w:bCs/>
          <w:b/>
        </w:rPr>
        <w:t xml:space="preserve">Graphic Designer</w:t>
      </w:r>
      <w:r>
        <w:t xml:space="preserve">. The assessment is conducted within the specific operational context of our branch in</w:t>
      </w:r>
      <w:r>
        <w:t xml:space="preserve"> </w:t>
      </w:r>
      <w:r>
        <w:rPr>
          <w:bCs/>
          <w:b/>
        </w:rPr>
        <w:t xml:space="preserve">Egypt Alexandria</w:t>
      </w:r>
      <w:r>
        <w:t xml:space="preserve">, a city renowned for its rich cultural heritage and rapidly evolving digital landscape. The purpose of this document is to provide constructive feedback, highlight areas of excellence, and identify opportunities for professional growth, ensuring alignment with both global design standards and local market expectations.</w:t>
      </w:r>
    </w:p>
    <w:bookmarkEnd w:id="20"/>
    <w:bookmarkStart w:id="21" w:name="creative-proficiency-and-visual-identity"/>
    <w:p>
      <w:pPr>
        <w:pStyle w:val="Heading2"/>
      </w:pPr>
      <w:r>
        <w:t xml:space="preserve">2. Creative Proficiency and Visual Identity</w:t>
      </w:r>
    </w:p>
    <w:p>
      <w:pPr>
        <w:pStyle w:val="FirstParagraph"/>
      </w:pPr>
      <w:r>
        <w:t xml:space="preserve">The primary responsibility of a</w:t>
      </w:r>
      <w:r>
        <w:t xml:space="preserve"> </w:t>
      </w:r>
      <w:r>
        <w:rPr>
          <w:bCs/>
          <w:b/>
        </w:rPr>
        <w:t xml:space="preserve">Graphic Designer</w:t>
      </w:r>
      <w:r>
        <w:t xml:space="preserve"> </w:t>
      </w:r>
      <w:r>
        <w:t xml:space="preserve">is to translate abstract concepts into compelling visual narratives. During this review period, the subject has demonstrated a high level of proficiency in utilizing industry-standard tools such as Adobe Creative Suite (Photoshop, Illustrator, InDesign). Their ability to maintain brand consistency across various media channels has been particularly notable.</w:t>
      </w:r>
    </w:p>
    <w:p>
      <w:pPr>
        <w:pStyle w:val="BodyText"/>
      </w:pPr>
      <w:r>
        <w:t xml:space="preserve">In the context of</w:t>
      </w:r>
      <w:r>
        <w:t xml:space="preserve"> </w:t>
      </w:r>
      <w:r>
        <w:rPr>
          <w:bCs/>
          <w:b/>
        </w:rPr>
        <w:t xml:space="preserve">Egypt Alexandria</w:t>
      </w:r>
      <w:r>
        <w:t xml:space="preserve">, where the market is saturated with diverse visual stimuli, the designer has successfully created assets that stand out while remaining culturally relevant. For instance, recent campaigns targeting the local demographic in Alexandria utilized color palettes and typography that resonated with the city's Mediterranean identity, avoiding generic templates. This localization strategy is crucial for a</w:t>
      </w:r>
      <w:r>
        <w:t xml:space="preserve"> </w:t>
      </w:r>
      <w:r>
        <w:rPr>
          <w:bCs/>
          <w:b/>
        </w:rPr>
        <w:t xml:space="preserve">Graphic Designer</w:t>
      </w:r>
      <w:r>
        <w:t xml:space="preserve"> </w:t>
      </w:r>
      <w:r>
        <w:t xml:space="preserve">operating in this region, as it bridges the gap between corporate messaging and community sentiment.</w:t>
      </w:r>
    </w:p>
    <w:bookmarkEnd w:id="21"/>
    <w:bookmarkStart w:id="22" w:name="Xf9c5182fc67fbd3e6620a0c298ae6a580d13fd9"/>
    <w:p>
      <w:pPr>
        <w:pStyle w:val="Heading2"/>
      </w:pPr>
      <w:r>
        <w:t xml:space="preserve">3. Cultural Adaptability and Local Market Insight</w:t>
      </w:r>
    </w:p>
    <w:p>
      <w:pPr>
        <w:pStyle w:val="FirstParagraph"/>
      </w:pPr>
      <w:r>
        <w:t xml:space="preserve">A critical aspect of this</w:t>
      </w:r>
      <w:r>
        <w:t xml:space="preserve"> </w:t>
      </w:r>
      <w:r>
        <w:rPr>
          <w:bCs/>
          <w:b/>
        </w:rPr>
        <w:t xml:space="preserve">Peer Review Report</w:t>
      </w:r>
      <w:r>
        <w:t xml:space="preserve"> </w:t>
      </w:r>
      <w:r>
        <w:t xml:space="preserve">is the evaluation of cultural intelligence. Working in</w:t>
      </w:r>
      <w:r>
        <w:t xml:space="preserve"> </w:t>
      </w:r>
      <w:r>
        <w:rPr>
          <w:bCs/>
          <w:b/>
        </w:rPr>
        <w:t xml:space="preserve">Egypt Alexandria</w:t>
      </w:r>
      <w:r>
        <w:t xml:space="preserve"> </w:t>
      </w:r>
      <w:r>
        <w:t xml:space="preserve">requires a nuanced understanding of local traditions, religious sensitivities, and social norms. The</w:t>
      </w:r>
      <w:r>
        <w:t xml:space="preserve"> </w:t>
      </w:r>
      <w:r>
        <w:rPr>
          <w:bCs/>
          <w:b/>
        </w:rPr>
        <w:t xml:space="preserve">Graphic Designer</w:t>
      </w:r>
      <w:r>
        <w:t xml:space="preserve"> </w:t>
      </w:r>
      <w:r>
        <w:t xml:space="preserve">has shown commendable awareness in this regard.</w:t>
      </w:r>
    </w:p>
    <w:p>
      <w:pPr>
        <w:pStyle w:val="BodyText"/>
      </w:pPr>
      <w:r>
        <w:t xml:space="preserve">Specifically, the designer has effectively navigated the complexities of bilingual design (Arabic and English). The layout structures for Arabic text were handled with technical precision, ensuring proper right-to-left alignment and aesthetic balance. Furthermore, the imagery selected for local promotions respected cultural values, which is essential for maintaining brand reputation in Alexandria. This sensitivity distinguishes a competent designer from a truly effective one in this specific geographic location.</w:t>
      </w:r>
    </w:p>
    <w:bookmarkEnd w:id="22"/>
    <w:bookmarkStart w:id="23" w:name="collaboration-and-team-dynamics"/>
    <w:p>
      <w:pPr>
        <w:pStyle w:val="Heading2"/>
      </w:pPr>
      <w:r>
        <w:t xml:space="preserve">4. Collaboration and Team Dynamics</w:t>
      </w:r>
    </w:p>
    <w:p>
      <w:pPr>
        <w:pStyle w:val="FirstParagraph"/>
      </w:pPr>
      <w:r>
        <w:t xml:space="preserve">The role of a</w:t>
      </w:r>
      <w:r>
        <w:t xml:space="preserve"> </w:t>
      </w:r>
      <w:r>
        <w:rPr>
          <w:bCs/>
          <w:b/>
        </w:rPr>
        <w:t xml:space="preserve">Graphic Designer</w:t>
      </w:r>
      <w:r>
        <w:t xml:space="preserve"> </w:t>
      </w:r>
      <w:r>
        <w:t xml:space="preserve">is rarely solitary; it requires seamless integration with marketing, sales, and content teams. This review highlights the subject's collaborative spirit within the Alexandria office environment. Feedback from colleagues indicates that the designer is approachable, receptive to critique, and willing to iterate on designs until the optimal solution is reached.</w:t>
      </w:r>
    </w:p>
    <w:p>
      <w:pPr>
        <w:pStyle w:val="BodyText"/>
      </w:pPr>
      <w:r>
        <w:t xml:space="preserve">In a fast-paced environment like</w:t>
      </w:r>
      <w:r>
        <w:t xml:space="preserve"> </w:t>
      </w:r>
      <w:r>
        <w:rPr>
          <w:bCs/>
          <w:b/>
        </w:rPr>
        <w:t xml:space="preserve">Egypt Alexandria</w:t>
      </w:r>
      <w:r>
        <w:t xml:space="preserve">, where deadlines can be tight due to regional events or market fluctuations, the designer has maintained a professional demeanor. They have actively participated in brainstorming sessions, contributing not just visual ideas but also strategic insights regarding user experience and visual hierarchy. This proactive approach enhances the overall productivity of the creative team.</w:t>
      </w:r>
    </w:p>
    <w:bookmarkEnd w:id="23"/>
    <w:bookmarkStart w:id="24" w:name="technical-skills-and-adaptability"/>
    <w:p>
      <w:pPr>
        <w:pStyle w:val="Heading2"/>
      </w:pPr>
      <w:r>
        <w:t xml:space="preserve">5. Technical Skills and Adaptability</w:t>
      </w:r>
    </w:p>
    <w:p>
      <w:pPr>
        <w:pStyle w:val="FirstParagraph"/>
      </w:pPr>
      <w:r>
        <w:t xml:space="preserve">The digital landscape in</w:t>
      </w:r>
      <w:r>
        <w:t xml:space="preserve"> </w:t>
      </w:r>
      <w:r>
        <w:rPr>
          <w:bCs/>
          <w:b/>
        </w:rPr>
        <w:t xml:space="preserve">Egypt Alexandria</w:t>
      </w:r>
      <w:r>
        <w:t xml:space="preserve"> </w:t>
      </w:r>
      <w:r>
        <w:t xml:space="preserve">is shifting rapidly towards mobile-first consumption and social media dominance. This</w:t>
      </w:r>
      <w:r>
        <w:t xml:space="preserve"> </w:t>
      </w:r>
      <w:r>
        <w:rPr>
          <w:bCs/>
          <w:b/>
        </w:rPr>
        <w:t xml:space="preserve">Peer Review Report</w:t>
      </w:r>
      <w:r>
        <w:t xml:space="preserve"> </w:t>
      </w:r>
      <w:r>
        <w:t xml:space="preserve">notes that the</w:t>
      </w:r>
      <w:r>
        <w:t xml:space="preserve"> </w:t>
      </w:r>
      <w:r>
        <w:rPr>
          <w:bCs/>
          <w:b/>
        </w:rPr>
        <w:t xml:space="preserve">Graphic Designer</w:t>
      </w:r>
      <w:r>
        <w:t xml:space="preserve"> </w:t>
      </w:r>
      <w:r>
        <w:t xml:space="preserve">has adapted well to these trends. There has been a marked improvement in the creation of motion graphics and short-form video content for platforms like Instagram and TikTok, which are heavily utilized in the region.</w:t>
      </w:r>
    </w:p>
    <w:p>
      <w:pPr>
        <w:pStyle w:val="BodyText"/>
      </w:pPr>
      <w:r>
        <w:t xml:space="preserve">Additionally, the designer has shown initiative in learning new software tools to streamline workflows. This commitment to continuous learning is vital for staying competitive in the Egyptian creative industry. The ability to troubleshoot technical issues independently has also reduced bottlenecks in the production pipeline, ensuring timely delivery of assets for local clients.</w:t>
      </w:r>
    </w:p>
    <w:bookmarkEnd w:id="24"/>
    <w:bookmarkStart w:id="25" w:name="areas-for-improvement"/>
    <w:p>
      <w:pPr>
        <w:pStyle w:val="Heading2"/>
      </w:pPr>
      <w:r>
        <w:t xml:space="preserve">6. Areas for Improvement</w:t>
      </w:r>
    </w:p>
    <w:p>
      <w:pPr>
        <w:pStyle w:val="FirstParagraph"/>
      </w:pPr>
      <w:r>
        <w:t xml:space="preserve">While the performance of the</w:t>
      </w:r>
      <w:r>
        <w:t xml:space="preserve"> </w:t>
      </w:r>
      <w:r>
        <w:rPr>
          <w:bCs/>
          <w:b/>
        </w:rPr>
        <w:t xml:space="preserve">Graphic Designer</w:t>
      </w:r>
      <w:r>
        <w:t xml:space="preserve"> </w:t>
      </w:r>
      <w:r>
        <w:t xml:space="preserve">has been largely positive, this</w:t>
      </w:r>
      <w:r>
        <w:t xml:space="preserve"> </w:t>
      </w:r>
      <w:r>
        <w:rPr>
          <w:bCs/>
          <w:b/>
        </w:rPr>
        <w:t xml:space="preserve">Peer Review Report</w:t>
      </w:r>
      <w:r>
        <w:t xml:space="preserve"> </w:t>
      </w:r>
      <w:r>
        <w:t xml:space="preserve">identifies specific areas for development:</w:t>
      </w:r>
    </w:p>
    <w:p>
      <w:pPr>
        <w:numPr>
          <w:ilvl w:val="0"/>
          <w:numId w:val="1001"/>
        </w:numPr>
        <w:pStyle w:val="Compact"/>
      </w:pPr>
      <w:r>
        <w:rPr>
          <w:bCs/>
          <w:b/>
        </w:rPr>
        <w:t xml:space="preserve">Time Management:</w:t>
      </w:r>
      <w:r>
        <w:t xml:space="preserve"> </w:t>
      </w:r>
      <w:r>
        <w:t xml:space="preserve">Occasionally, the pursuit of perfection has led to minor delays. Balancing high-quality output with the fast-paced demands of the Alexandria market is an area that requires refinement.</w:t>
      </w:r>
    </w:p>
    <w:p>
      <w:pPr>
        <w:numPr>
          <w:ilvl w:val="0"/>
          <w:numId w:val="1001"/>
        </w:numPr>
        <w:pStyle w:val="Compact"/>
      </w:pPr>
      <w:r>
        <w:rPr>
          <w:bCs/>
          <w:b/>
        </w:rPr>
        <w:t xml:space="preserve">Strategic Presentation:</w:t>
      </w:r>
      <w:r>
        <w:t xml:space="preserve"> </w:t>
      </w:r>
      <w:r>
        <w:t xml:space="preserve">While the designs are strong, the ability to articulate the strategic reasoning behind design choices to non-design stakeholders could be improved. This is particularly important when presenting to senior management or local clients in Egypt.</w:t>
      </w:r>
    </w:p>
    <w:p>
      <w:pPr>
        <w:numPr>
          <w:ilvl w:val="0"/>
          <w:numId w:val="1001"/>
        </w:numPr>
        <w:pStyle w:val="Compact"/>
      </w:pPr>
      <w:r>
        <w:rPr>
          <w:bCs/>
          <w:b/>
        </w:rPr>
        <w:t xml:space="preserve">Portfolio Diversification:</w:t>
      </w:r>
      <w:r>
        <w:t xml:space="preserve"> </w:t>
      </w:r>
      <w:r>
        <w:t xml:space="preserve">Expanding the portfolio to include more case studies specific to the Alexandria market would strengthen the designer's professional profile and demonstrate deeper local expertise.</w:t>
      </w:r>
    </w:p>
    <w:bookmarkEnd w:id="25"/>
    <w:bookmarkStart w:id="26" w:name="conclusion-and-recommendations"/>
    <w:p>
      <w:pPr>
        <w:pStyle w:val="Heading2"/>
      </w:pPr>
      <w:r>
        <w:t xml:space="preserve">7.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Graphic Designer</w:t>
      </w:r>
      <w:r>
        <w:t xml:space="preserve"> </w:t>
      </w:r>
      <w:r>
        <w:t xml:space="preserve">is a valuable asset to the team in</w:t>
      </w:r>
      <w:r>
        <w:t xml:space="preserve"> </w:t>
      </w:r>
      <w:r>
        <w:rPr>
          <w:bCs/>
          <w:b/>
        </w:rPr>
        <w:t xml:space="preserve">Egypt Alexandria</w:t>
      </w:r>
      <w:r>
        <w:t xml:space="preserve">. Their blend of technical skill, cultural awareness, and collaborative attitude makes them well-suited for the challenges of the local market.</w:t>
      </w:r>
    </w:p>
    <w:p>
      <w:pPr>
        <w:pStyle w:val="BodyText"/>
      </w:pPr>
      <w:r>
        <w:t xml:space="preserve">It is recommended that the designer continues to focus on refining their time management skills and enhancing their ability to communicate design strategy. Furthermore, leveraging the unique cultural backdrop of Alexandria in future projects will likely yield even more impactful results. With continued growth in these areas, the designer is poised to take on more senior responsibilities within the organization.</w:t>
      </w:r>
    </w:p>
    <w:p>
      <w:pPr>
        <w:pStyle w:val="BodyText"/>
      </w:pPr>
      <w:r>
        <w:rPr>
          <w:bCs/>
          <w:b/>
        </w:rPr>
        <w:t xml:space="preserve">Reviewer Signature</w:t>
      </w:r>
      <w:r>
        <w:br/>
      </w:r>
      <w:r>
        <w:t xml:space="preserve">[Insert Name]</w:t>
      </w:r>
      <w:r>
        <w:br/>
      </w:r>
      <w:r>
        <w:t xml:space="preserve">[Insert Date]</w:t>
      </w:r>
    </w:p>
    <w:p>
      <w:pPr>
        <w:pStyle w:val="BodyText"/>
      </w:pPr>
      <w:r>
        <w:rPr>
          <w:bCs/>
          <w:b/>
        </w:rPr>
        <w:t xml:space="preserve">Employee Acknowledgment</w:t>
      </w:r>
      <w:r>
        <w:br/>
      </w:r>
      <w:r>
        <w:t xml:space="preserve">[Insert Name]</w:t>
      </w:r>
      <w:r>
        <w:br/>
      </w:r>
      <w:r>
        <w:t xml:space="preserve">[Insert Date]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Graphic Designer - Egypt Alexandria</dc:title>
  <dc:creator/>
  <dc:language>en</dc:language>
  <cp:keywords/>
  <dcterms:created xsi:type="dcterms:W3CDTF">2026-10-10T01:24:40Z</dcterms:created>
  <dcterms:modified xsi:type="dcterms:W3CDTF">2026-10-10T01:24:40Z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