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Performance Evaluation &amp; Creative Assessment</w:t>
      </w:r>
    </w:p>
    <w:p>
      <w:pPr>
        <w:pStyle w:val="BodyText"/>
      </w:pPr>
      <w:r>
        <w:rPr>
          <w:bCs/>
          <w:b/>
        </w:rPr>
        <w:t xml:space="preserve">Employee Name:</w:t>
      </w:r>
      <w:r>
        <w:t xml:space="preserve"> </w:t>
      </w:r>
      <w:r>
        <w:t xml:space="preserve">[Name Redacted]</w:t>
      </w:r>
    </w:p>
    <w:p>
      <w:pPr>
        <w:pStyle w:val="BodyText"/>
      </w:pPr>
      <w:r>
        <w:rPr>
          <w:bCs/>
          <w:b/>
        </w:rPr>
        <w:t xml:space="preserve">Role:</w:t>
      </w:r>
      <w:r>
        <w:t xml:space="preserve"> </w:t>
      </w:r>
      <w:r>
        <w:t xml:space="preserve">Senior Graphic Designer</w:t>
      </w:r>
    </w:p>
    <w:p>
      <w:pPr>
        <w:pStyle w:val="BodyText"/>
      </w:pPr>
      <w:r>
        <w:rPr>
          <w:bCs/>
          <w:b/>
        </w:rPr>
        <w:t xml:space="preserve">Location:</w:t>
      </w:r>
      <w:r>
        <w:t xml:space="preserve"> </w:t>
      </w:r>
      <w:r>
        <w:t xml:space="preserve">Lyon, France (Presqu'île Office)</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Lead Creative Director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over the last six months. Operating within the dynamic creative ecosystem of France Lyon, the subject has demonstrated a robust ability to blend traditional French aesthetic sensibilities with modern digital design trends. The review focuses on technical proficiency, creative innovation, collaboration within the Lyon-based studio, and adherence to project timelines. Overall, the designer has shown significant growth, particularly in adapting visual identities for the local Rhône-Alpes market while maintaining global brand standards.</w:t>
      </w:r>
    </w:p>
    <w:bookmarkEnd w:id="21"/>
    <w:bookmarkStart w:id="23" w:name="creative-competence-and-visual-identity"/>
    <w:p>
      <w:pPr>
        <w:pStyle w:val="Heading2"/>
      </w:pPr>
      <w:r>
        <w:t xml:space="preserve">2. Creative Competence and Visual Identity</w:t>
      </w:r>
    </w:p>
    <w:p>
      <w:pPr>
        <w:pStyle w:val="FirstParagraph"/>
      </w:pPr>
      <w:r>
        <w:t xml:space="preserve">The core of this Graphic Designer's role involves the creation of compelling visual narratives. In the context of Lyon, a city renowned for its history as a printing capital and a hub for gastronomy and culture, the expectation for typographic excellence and layout precision is exceptionally high. The designer has consistently delivered work that respects this heritage while pushing boundaries.</w:t>
      </w:r>
    </w:p>
    <w:p>
      <w:pPr>
        <w:pStyle w:val="BodyText"/>
      </w:pPr>
      <w:r>
        <w:t xml:space="preserve">Specifically, the recent rebranding project for the local fintech startup showcased an excellent understanding of color theory and user interface (UI) design. The ability to translate complex financial data into accessible, visually engaging infographics was a standout achievement. Furthermore, the designer's portfolio reflects a deep understanding of the "Lyonnais" style—sophisticated yet approachable—which is crucial for client relations in this region.</w:t>
      </w:r>
    </w:p>
    <w:bookmarkStart w:id="22" w:name="key-strengths"/>
    <w:p>
      <w:pPr>
        <w:pStyle w:val="Heading3"/>
      </w:pPr>
      <w:r>
        <w:t xml:space="preserve">Key Strengths:</w:t>
      </w:r>
    </w:p>
    <w:p>
      <w:pPr>
        <w:numPr>
          <w:ilvl w:val="0"/>
          <w:numId w:val="1001"/>
        </w:numPr>
        <w:pStyle w:val="Compact"/>
      </w:pPr>
      <w:r>
        <w:t xml:space="preserve">Exceptional mastery of Adobe Creative Suite (Illustrator, Photoshop, InDesign).</w:t>
      </w:r>
    </w:p>
    <w:p>
      <w:pPr>
        <w:numPr>
          <w:ilvl w:val="0"/>
          <w:numId w:val="1001"/>
        </w:numPr>
        <w:pStyle w:val="Compact"/>
      </w:pPr>
      <w:r>
        <w:t xml:space="preserve">Strong typographic skills, essential for the print-heavy culture in Lyon.</w:t>
      </w:r>
    </w:p>
    <w:p>
      <w:pPr>
        <w:numPr>
          <w:ilvl w:val="0"/>
          <w:numId w:val="1001"/>
        </w:numPr>
        <w:pStyle w:val="Compact"/>
      </w:pPr>
      <w:r>
        <w:t xml:space="preserve">Ability to create versatile assets that work across both digital platforms and physical media.</w:t>
      </w:r>
    </w:p>
    <w:bookmarkEnd w:id="22"/>
    <w:bookmarkEnd w:id="23"/>
    <w:bookmarkStart w:id="24" w:name="technical-proficiency-and-workflow"/>
    <w:p>
      <w:pPr>
        <w:pStyle w:val="Heading2"/>
      </w:pPr>
      <w:r>
        <w:t xml:space="preserve">3. Technical Proficiency and Workflow</w:t>
      </w:r>
    </w:p>
    <w:p>
      <w:pPr>
        <w:pStyle w:val="FirstParagraph"/>
      </w:pPr>
      <w:r>
        <w:t xml:space="preserve">Beyond aesthetics, the technical execution of designs is critical. This Peer Review Report highlights the designer's efficiency in file management and preparation for production. Given that many clients in France Lyon require high-quality print materials for trade shows and local events, the designer's attention to CMYK color profiles, bleed settings, and resolution requirements has been impeccable.</w:t>
      </w:r>
    </w:p>
    <w:p>
      <w:pPr>
        <w:pStyle w:val="BodyText"/>
      </w:pPr>
      <w:r>
        <w:t xml:space="preserve">Additionally, the integration of motion graphics into static designs has added significant value to recent campaigns. The designer has proactively upskilled in After Effects, allowing the team to offer more comprehensive packages to clients without outsourcing. This adaptability is vital in the competitive French creative market.</w:t>
      </w:r>
    </w:p>
    <w:bookmarkEnd w:id="24"/>
    <w:bookmarkStart w:id="25" w:name="collaboration-and-cultural-fit"/>
    <w:p>
      <w:pPr>
        <w:pStyle w:val="Heading2"/>
      </w:pPr>
      <w:r>
        <w:t xml:space="preserve">4. Collaboration and Cultural Fit</w:t>
      </w:r>
    </w:p>
    <w:p>
      <w:pPr>
        <w:pStyle w:val="FirstParagraph"/>
      </w:pPr>
      <w:r>
        <w:t xml:space="preserve">Working in a studio in Lyon requires a specific type of interpersonal dynamic. The French work culture, particularly in creative industries, values intellectual debate and rigorous critique. This Graphic Designer has navigated these dynamics with maturity. During brainstorming sessions, they contribute constructive feedback and are receptive to peer reviews, fostering a healthy creative environment.</w:t>
      </w:r>
    </w:p>
    <w:p>
      <w:pPr>
        <w:pStyle w:val="BodyText"/>
      </w:pPr>
      <w:r>
        <w:t xml:space="preserve">The designer has also played a key role in bridging the gap between the creative team and the account management department. Their ability to explain design rationale clearly to non-design stakeholders has improved project approval rates. Furthermore, their participation in local Lyon design meetups has helped raise the profile of our agency within the community.</w:t>
      </w:r>
    </w:p>
    <w:bookmarkEnd w:id="25"/>
    <w:bookmarkStart w:id="26" w:name="areas-for-development"/>
    <w:p>
      <w:pPr>
        <w:pStyle w:val="Heading2"/>
      </w:pPr>
      <w:r>
        <w:t xml:space="preserve">5. Areas for Development</w:t>
      </w:r>
    </w:p>
    <w:p>
      <w:pPr>
        <w:pStyle w:val="FirstParagraph"/>
      </w:pPr>
      <w:r>
        <w:t xml:space="preserve">While the performance has been largely exemplary, this Peer Review Report identifies specific areas for growth to ensure continued career progression.</w:t>
      </w:r>
    </w:p>
    <w:p>
      <w:pPr>
        <w:numPr>
          <w:ilvl w:val="0"/>
          <w:numId w:val="1002"/>
        </w:numPr>
        <w:pStyle w:val="Compact"/>
      </w:pPr>
      <w:r>
        <w:rPr>
          <w:bCs/>
          <w:b/>
        </w:rPr>
        <w:t xml:space="preserve">Time Management:</w:t>
      </w:r>
      <w:r>
        <w:t xml:space="preserve"> </w:t>
      </w:r>
      <w:r>
        <w:t xml:space="preserve">Occasionally, the pursuit of perfection leads to minor delays in initial drafts. Implementing stricter time-boxing for concept phases is recommended.</w:t>
      </w:r>
    </w:p>
    <w:p>
      <w:pPr>
        <w:numPr>
          <w:ilvl w:val="0"/>
          <w:numId w:val="1002"/>
        </w:numPr>
        <w:pStyle w:val="Compact"/>
      </w:pPr>
      <w:r>
        <w:rPr>
          <w:bCs/>
          <w:b/>
        </w:rPr>
        <w:t xml:space="preserve">English Proficiency:</w:t>
      </w:r>
      <w:r>
        <w:t xml:space="preserve"> </w:t>
      </w:r>
      <w:r>
        <w:t xml:space="preserve">While French is the primary language of business in Lyon, many international clients require English communication. Improving technical English vocabulary would be beneficial for global projects.</w:t>
      </w:r>
    </w:p>
    <w:p>
      <w:pPr>
        <w:numPr>
          <w:ilvl w:val="0"/>
          <w:numId w:val="1002"/>
        </w:numPr>
        <w:pStyle w:val="Compact"/>
      </w:pPr>
      <w:r>
        <w:rPr>
          <w:bCs/>
          <w:b/>
        </w:rPr>
        <w:t xml:space="preserve">3D Design:</w:t>
      </w:r>
      <w:r>
        <w:t xml:space="preserve"> </w:t>
      </w:r>
      <w:r>
        <w:t xml:space="preserve">As the industry shifts towards 3D assets, acquiring basic skills in Blender or Cinema 4D would future-proof the designer's skillset.</w:t>
      </w:r>
    </w:p>
    <w:bookmarkEnd w:id="26"/>
    <w:bookmarkStart w:id="27" w:name="performance-scoring"/>
    <w:p>
      <w:pPr>
        <w:pStyle w:val="Heading2"/>
      </w:pPr>
      <w:r>
        <w:t xml:space="preserve">6. Performance Scoring</w:t>
      </w:r>
    </w:p>
    <w:p>
      <w:pPr>
        <w:pStyle w:val="FirstParagraph"/>
      </w:pPr>
      <w:r>
        <w:t xml:space="preserve">Creative Quality</w:t>
      </w:r>
      <w:r>
        <w:t xml:space="preserve"> </w:t>
      </w:r>
      <w:r>
        <w:t xml:space="preserve">9/10</w:t>
      </w:r>
    </w:p>
    <w:p>
      <w:pPr>
        <w:pStyle w:val="BodyText"/>
      </w:pPr>
      <w:r>
        <w:t xml:space="preserve">Technical Skills</w:t>
      </w:r>
      <w:r>
        <w:t xml:space="preserve"> </w:t>
      </w:r>
      <w:r>
        <w:t xml:space="preserve">8.5/10</w:t>
      </w:r>
    </w:p>
    <w:p>
      <w:pPr>
        <w:pStyle w:val="BodyText"/>
      </w:pPr>
      <w:r>
        <w:t xml:space="preserve">Team Collaboration</w:t>
      </w:r>
      <w:r>
        <w:t xml:space="preserve"> </w:t>
      </w:r>
      <w:r>
        <w:t xml:space="preserve">9/10</w:t>
      </w:r>
    </w:p>
    <w:p>
      <w:pPr>
        <w:pStyle w:val="BodyText"/>
      </w:pPr>
      <w:r>
        <w:t xml:space="preserve">Reliability &amp; Deadlines</w:t>
      </w:r>
      <w:r>
        <w:t xml:space="preserve"> </w:t>
      </w:r>
      <w:r>
        <w:t xml:space="preserve">7.5/10</w:t>
      </w:r>
    </w:p>
    <w:p>
      <w:pPr>
        <w:pStyle w:val="BodyText"/>
      </w:pPr>
      <w:r>
        <w:t xml:space="preserve">Overall Rating</w:t>
      </w:r>
      <w:r>
        <w:t xml:space="preserve"> </w:t>
      </w:r>
      <w:r>
        <w:t xml:space="preserve">8.5/10</w:t>
      </w:r>
    </w:p>
    <w:bookmarkEnd w:id="27"/>
    <w:bookmarkStart w:id="28" w:name="conclusion-and-recommendations"/>
    <w:p>
      <w:pPr>
        <w:pStyle w:val="Heading2"/>
      </w:pPr>
      <w:r>
        <w:t xml:space="preserve">7. Conclusion and Recommendations</w:t>
      </w:r>
    </w:p>
    <w:p>
      <w:pPr>
        <w:pStyle w:val="FirstParagraph"/>
      </w:pPr>
      <w:r>
        <w:t xml:space="preserve">In conclusion, this Graphic Designer is a valuable asset to our Lyon office. Their work consistently meets the high standards expected in the French creative sector. The recommendations outlined in this Peer Review Report are intended to support their transition into a lead role. We encourage them to focus on efficiency and expanding their technical toolkit in 3D design. With these adjustments, they are well-positioned to take on larger, more complex projects that define our agency's reputation in Lyon and beyond.</w:t>
      </w:r>
    </w:p>
    <w:bookmarkEnd w:id="28"/>
    <w:p>
      <w:pPr>
        <w:pStyle w:val="BodyText"/>
      </w:pPr>
      <w:r>
        <w:rPr>
          <w:bCs/>
          <w:b/>
        </w:rPr>
        <w:t xml:space="preserve">Reviewer Signature:</w:t>
      </w:r>
    </w:p>
    <w:p>
      <w:pPr>
        <w:pStyle w:val="BodyText"/>
      </w:pPr>
      <w:r>
        <w:t xml:space="preserve">Lead Creative Director</w:t>
      </w:r>
    </w:p>
    <w:p>
      <w:pPr>
        <w:pStyle w:val="BodyText"/>
      </w:pPr>
      <w:r>
        <w:rPr>
          <w:bCs/>
          <w:b/>
        </w:rPr>
        <w:t xml:space="preserve">Employee Acknowledgement:</w:t>
      </w:r>
    </w:p>
    <w:p>
      <w:pPr>
        <w:pStyle w:val="BodyText"/>
      </w:pPr>
      <w:r>
        <w:t xml:space="preserve">Graphic Designer</w:t>
      </w:r>
    </w:p>
    <w:p>
      <w:pPr>
        <w:pStyle w:val="BodyText"/>
      </w:pPr>
      <w:r>
        <w:t xml:space="preserve">Confidential Document - Internal Use Only. Generated for [Agency Name],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Lyon, France</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