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Performance Evaluation and Creative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Graphic Designer</w:t>
      </w:r>
    </w:p>
    <w:p>
      <w:pPr>
        <w:pStyle w:val="BodyText"/>
      </w:pPr>
      <w:r>
        <w:rPr>
          <w:bCs/>
          <w:b/>
        </w:rPr>
        <w:t xml:space="preserve">Location:</w:t>
      </w:r>
      <w:r>
        <w:t xml:space="preserve"> </w:t>
      </w:r>
      <w:r>
        <w:t xml:space="preserve">India Mumbai</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Peer Name]</w:t>
      </w:r>
    </w:p>
    <w:p>
      <w:pPr>
        <w:pStyle w:val="BodyText"/>
      </w:pPr>
      <w:r>
        <w:rPr>
          <w:bCs/>
          <w:b/>
        </w:rPr>
        <w:t xml:space="preserve">Reviewer Role:</w:t>
      </w:r>
      <w:r>
        <w:t xml:space="preserve"> </w:t>
      </w:r>
      <w:r>
        <w:t xml:space="preserve">Senior Creative Lead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creative output, and professional conduct of the</w:t>
      </w:r>
      <w:r>
        <w:t xml:space="preserve"> </w:t>
      </w:r>
      <w:r>
        <w:rPr>
          <w:bCs/>
          <w:b/>
        </w:rPr>
        <w:t xml:space="preserve">Graphic Designer</w:t>
      </w:r>
      <w:r>
        <w:t xml:space="preserve"> </w:t>
      </w:r>
      <w:r>
        <w:t xml:space="preserve">based in our</w:t>
      </w:r>
      <w:r>
        <w:t xml:space="preserve"> </w:t>
      </w:r>
      <w:r>
        <w:rPr>
          <w:bCs/>
          <w:b/>
        </w:rPr>
        <w:t xml:space="preserve">India Mumbai</w:t>
      </w:r>
      <w:r>
        <w:t xml:space="preserve"> </w:t>
      </w:r>
      <w:r>
        <w:t xml:space="preserve">office. Over the past review period, the designer has demonstrated a robust understanding of visual communication principles while adapting effectively to the dynamic and fast-paced nature of the Mumbai creative industry. This document outlines specific strengths, areas for improvement, and strategic recommendations to enhance future performance within our collaborative team environment.</w:t>
      </w:r>
    </w:p>
    <w:bookmarkEnd w:id="21"/>
    <w:bookmarkStart w:id="23" w:name="creative-proficiency-and-design-quality"/>
    <w:p>
      <w:pPr>
        <w:pStyle w:val="Heading2"/>
      </w:pPr>
      <w:r>
        <w:t xml:space="preserve">2. Creative Proficiency and Design Quality</w:t>
      </w:r>
    </w:p>
    <w:p>
      <w:pPr>
        <w:pStyle w:val="FirstParagraph"/>
      </w:pPr>
      <w:r>
        <w:t xml:space="preserve">As a</w:t>
      </w:r>
      <w:r>
        <w:t xml:space="preserve"> </w:t>
      </w:r>
      <w:r>
        <w:rPr>
          <w:bCs/>
          <w:b/>
        </w:rPr>
        <w:t xml:space="preserve">Graphic Designer</w:t>
      </w:r>
      <w:r>
        <w:t xml:space="preserve">, the primary expectation is the ability to translate complex ideas into compelling visual narratives. The subject has shown exceptional skill in utilizing industry-standard tools such as Adobe Creative Suite (Photoshop, Illustrator, InDesign) and Figma.</w:t>
      </w:r>
    </w:p>
    <w:bookmarkStart w:id="22" w:name="key-observations"/>
    <w:p>
      <w:pPr>
        <w:pStyle w:val="Heading3"/>
      </w:pPr>
      <w:r>
        <w:t xml:space="preserve">Key Observations:</w:t>
      </w:r>
    </w:p>
    <w:p>
      <w:pPr>
        <w:numPr>
          <w:ilvl w:val="0"/>
          <w:numId w:val="1001"/>
        </w:numPr>
        <w:pStyle w:val="Compact"/>
      </w:pPr>
      <w:r>
        <w:rPr>
          <w:bCs/>
          <w:b/>
        </w:rPr>
        <w:t xml:space="preserve">Visual Storytelling:</w:t>
      </w:r>
      <w:r>
        <w:t xml:space="preserve"> </w:t>
      </w:r>
      <w:r>
        <w:t xml:space="preserve">The designer consistently produces high-quality assets that align with brand guidelines. In recent campaigns targeting the Mumbai metropolitan audience, the use of culturally relevant imagery and typography has significantly improved engagement metrics.</w:t>
      </w:r>
    </w:p>
    <w:p>
      <w:pPr>
        <w:numPr>
          <w:ilvl w:val="0"/>
          <w:numId w:val="1001"/>
        </w:numPr>
        <w:pStyle w:val="Compact"/>
      </w:pPr>
      <w:r>
        <w:rPr>
          <w:bCs/>
          <w:b/>
        </w:rPr>
        <w:t xml:space="preserve">Typography and Layout:</w:t>
      </w:r>
      <w:r>
        <w:t xml:space="preserve"> </w:t>
      </w:r>
      <w:r>
        <w:t xml:space="preserve">Demonstrates a strong grasp of hierarchy, spacing, and color theory. The layouts are clean, modern, and optimized for both digital and print media, which is crucial for our diverse client base in India.</w:t>
      </w:r>
    </w:p>
    <w:p>
      <w:pPr>
        <w:numPr>
          <w:ilvl w:val="0"/>
          <w:numId w:val="1001"/>
        </w:numPr>
        <w:pStyle w:val="Compact"/>
      </w:pPr>
      <w:r>
        <w:rPr>
          <w:bCs/>
          <w:b/>
        </w:rPr>
        <w:t xml:space="preserve">Innovation:</w:t>
      </w:r>
      <w:r>
        <w:t xml:space="preserve"> </w:t>
      </w:r>
      <w:r>
        <w:t xml:space="preserve">The</w:t>
      </w:r>
      <w:r>
        <w:t xml:space="preserve"> </w:t>
      </w:r>
      <w:r>
        <w:rPr>
          <w:bCs/>
          <w:b/>
        </w:rPr>
        <w:t xml:space="preserve">Graphic Designer</w:t>
      </w:r>
      <w:r>
        <w:t xml:space="preserve"> </w:t>
      </w:r>
      <w:r>
        <w:t xml:space="preserve">has proactively introduced new design trends, such as motion graphics and interactive elements, keeping our output competitive within the bustling Mumbai market.</w:t>
      </w:r>
    </w:p>
    <w:bookmarkEnd w:id="22"/>
    <w:bookmarkEnd w:id="23"/>
    <w:bookmarkStart w:id="25" w:name="collaboration-and-team-dynamics"/>
    <w:p>
      <w:pPr>
        <w:pStyle w:val="Heading2"/>
      </w:pPr>
      <w:r>
        <w:t xml:space="preserve">3. Collaboration and Team Dynamics</w:t>
      </w:r>
    </w:p>
    <w:p>
      <w:pPr>
        <w:pStyle w:val="FirstParagraph"/>
      </w:pPr>
      <w:r>
        <w:t xml:space="preserve">Working in the</w:t>
      </w:r>
      <w:r>
        <w:t xml:space="preserve"> </w:t>
      </w:r>
      <w:r>
        <w:rPr>
          <w:bCs/>
          <w:b/>
        </w:rPr>
        <w:t xml:space="preserve">India Mumbai</w:t>
      </w:r>
      <w:r>
        <w:t xml:space="preserve"> </w:t>
      </w:r>
      <w:r>
        <w:t xml:space="preserve">office requires a high degree of collaboration due to the cross-functional nature of our projects. This</w:t>
      </w:r>
      <w:r>
        <w:t xml:space="preserve"> </w:t>
      </w:r>
      <w:r>
        <w:rPr>
          <w:bCs/>
          <w:b/>
        </w:rPr>
        <w:t xml:space="preserve">Peer Review Report</w:t>
      </w:r>
      <w:r>
        <w:t xml:space="preserve"> </w:t>
      </w:r>
      <w:r>
        <w:t xml:space="preserve">highlights the designer's ability to work seamlessly with copywriters, marketing strategists, and developers.</w:t>
      </w:r>
    </w:p>
    <w:bookmarkStart w:id="24" w:name="key-observations-1"/>
    <w:p>
      <w:pPr>
        <w:pStyle w:val="Heading3"/>
      </w:pPr>
      <w:r>
        <w:t xml:space="preserve">Key Observations:</w:t>
      </w:r>
    </w:p>
    <w:p>
      <w:pPr>
        <w:numPr>
          <w:ilvl w:val="0"/>
          <w:numId w:val="1002"/>
        </w:numPr>
        <w:pStyle w:val="Compact"/>
      </w:pPr>
      <w:r>
        <w:rPr>
          <w:bCs/>
          <w:b/>
        </w:rPr>
        <w:t xml:space="preserve">Communication:</w:t>
      </w:r>
      <w:r>
        <w:t xml:space="preserve"> </w:t>
      </w:r>
      <w:r>
        <w:t xml:space="preserve">The designer communicates design rationale clearly and accepts feedback constructively. During brainstorming sessions, they actively contribute ideas that enhance the overall creative direction.</w:t>
      </w:r>
    </w:p>
    <w:p>
      <w:pPr>
        <w:numPr>
          <w:ilvl w:val="0"/>
          <w:numId w:val="1002"/>
        </w:numPr>
        <w:pStyle w:val="Compact"/>
      </w:pPr>
      <w:r>
        <w:rPr>
          <w:bCs/>
          <w:b/>
        </w:rPr>
        <w:t xml:space="preserve">Adaptability:</w:t>
      </w:r>
      <w:r>
        <w:t xml:space="preserve"> </w:t>
      </w:r>
      <w:r>
        <w:t xml:space="preserve">Mumbai’s work culture is known for its intensity and rapid turnaround times. The</w:t>
      </w:r>
      <w:r>
        <w:t xml:space="preserve"> </w:t>
      </w:r>
      <w:r>
        <w:rPr>
          <w:bCs/>
          <w:b/>
        </w:rPr>
        <w:t xml:space="preserve">Graphic Designer</w:t>
      </w:r>
      <w:r>
        <w:t xml:space="preserve"> </w:t>
      </w:r>
      <w:r>
        <w:t xml:space="preserve">has shown remarkable adaptability, adjusting to last-minute changes without compromising on quality or team morale.</w:t>
      </w:r>
    </w:p>
    <w:p>
      <w:pPr>
        <w:numPr>
          <w:ilvl w:val="0"/>
          <w:numId w:val="1002"/>
        </w:numPr>
        <w:pStyle w:val="Compact"/>
      </w:pPr>
      <w:r>
        <w:rPr>
          <w:bCs/>
          <w:b/>
        </w:rPr>
        <w:t xml:space="preserve">Mentorship:</w:t>
      </w:r>
      <w:r>
        <w:t xml:space="preserve"> </w:t>
      </w:r>
      <w:r>
        <w:t xml:space="preserve">Has taken the initiative to assist junior designers, sharing knowledge about local design trends and software shortcuts, fostering a positive learning environment within the Mumbai team.</w:t>
      </w:r>
    </w:p>
    <w:bookmarkEnd w:id="24"/>
    <w:bookmarkEnd w:id="25"/>
    <w:bookmarkStart w:id="27" w:name="project-management-and-efficiency"/>
    <w:p>
      <w:pPr>
        <w:pStyle w:val="Heading2"/>
      </w:pPr>
      <w:r>
        <w:t xml:space="preserve">4. Project Management and Efficiency</w:t>
      </w:r>
    </w:p>
    <w:p>
      <w:pPr>
        <w:pStyle w:val="FirstParagraph"/>
      </w:pPr>
      <w:r>
        <w:t xml:space="preserve">Time management is critical for a</w:t>
      </w:r>
      <w:r>
        <w:t xml:space="preserve"> </w:t>
      </w:r>
      <w:r>
        <w:rPr>
          <w:bCs/>
          <w:b/>
        </w:rPr>
        <w:t xml:space="preserve">Graphic Designer</w:t>
      </w:r>
      <w:r>
        <w:t xml:space="preserve"> </w:t>
      </w:r>
      <w:r>
        <w:t xml:space="preserve">handling multiple projects simultaneously. This section evaluates the ability to meet deadlines and manage workflow efficiently.</w:t>
      </w:r>
    </w:p>
    <w:bookmarkStart w:id="26" w:name="key-observations-2"/>
    <w:p>
      <w:pPr>
        <w:pStyle w:val="Heading3"/>
      </w:pPr>
      <w:r>
        <w:t xml:space="preserve">Key Observations:</w:t>
      </w:r>
    </w:p>
    <w:p>
      <w:pPr>
        <w:numPr>
          <w:ilvl w:val="0"/>
          <w:numId w:val="1003"/>
        </w:numPr>
        <w:pStyle w:val="Compact"/>
      </w:pPr>
      <w:r>
        <w:rPr>
          <w:bCs/>
          <w:b/>
        </w:rPr>
        <w:t xml:space="preserve">Deadline Adherence:</w:t>
      </w:r>
      <w:r>
        <w:t xml:space="preserve"> </w:t>
      </w:r>
      <w:r>
        <w:t xml:space="preserve">The designer has maintained a 95% on-time delivery rate for all assigned tasks, including high-priority projects for key clients in the Mumbai region.</w:t>
      </w:r>
    </w:p>
    <w:p>
      <w:pPr>
        <w:numPr>
          <w:ilvl w:val="0"/>
          <w:numId w:val="1003"/>
        </w:numPr>
        <w:pStyle w:val="Compact"/>
      </w:pPr>
      <w:r>
        <w:rPr>
          <w:bCs/>
          <w:b/>
        </w:rPr>
        <w:t xml:space="preserve">Organization:</w:t>
      </w:r>
      <w:r>
        <w:t xml:space="preserve"> </w:t>
      </w:r>
      <w:r>
        <w:t xml:space="preserve">Files are organized systematically, making it easy for team members to access assets. This level of organization is vital for maintaining efficiency in a busy office environment.</w:t>
      </w:r>
    </w:p>
    <w:p>
      <w:pPr>
        <w:numPr>
          <w:ilvl w:val="0"/>
          <w:numId w:val="1003"/>
        </w:numPr>
        <w:pStyle w:val="Compact"/>
      </w:pPr>
      <w:r>
        <w:rPr>
          <w:bCs/>
          <w:b/>
        </w:rPr>
        <w:t xml:space="preserve">Problem Solving:</w:t>
      </w:r>
      <w:r>
        <w:t xml:space="preserve"> </w:t>
      </w:r>
      <w:r>
        <w:t xml:space="preserve">When faced with technical challenges or resource constraints, the</w:t>
      </w:r>
      <w:r>
        <w:t xml:space="preserve"> </w:t>
      </w:r>
      <w:r>
        <w:rPr>
          <w:bCs/>
          <w:b/>
        </w:rPr>
        <w:t xml:space="preserve">Graphic Designer</w:t>
      </w:r>
      <w:r>
        <w:t xml:space="preserve"> </w:t>
      </w:r>
      <w:r>
        <w:t xml:space="preserve">demonstrates resourcefulness, finding creative solutions that keep projects on track.</w:t>
      </w:r>
    </w:p>
    <w:bookmarkEnd w:id="26"/>
    <w:bookmarkEnd w:id="27"/>
    <w:bookmarkStart w:id="28" w:name="areas-for-improvement"/>
    <w:p>
      <w:pPr>
        <w:pStyle w:val="Heading2"/>
      </w:pPr>
      <w:r>
        <w:t xml:space="preserve">5. Areas for Improvement</w:t>
      </w:r>
    </w:p>
    <w:p>
      <w:pPr>
        <w:pStyle w:val="FirstParagraph"/>
      </w:pPr>
      <w:r>
        <w:t xml:space="preserve">To continue growing as a</w:t>
      </w:r>
      <w:r>
        <w:t xml:space="preserve"> </w:t>
      </w:r>
      <w:r>
        <w:rPr>
          <w:bCs/>
          <w:b/>
        </w:rPr>
        <w:t xml:space="preserve">Graphic Designer</w:t>
      </w:r>
      <w:r>
        <w:t xml:space="preserve"> </w:t>
      </w:r>
      <w:r>
        <w:t xml:space="preserve">in the competitive landscape of</w:t>
      </w:r>
      <w:r>
        <w:t xml:space="preserve"> </w:t>
      </w:r>
      <w:r>
        <w:rPr>
          <w:bCs/>
          <w:b/>
        </w:rPr>
        <w:t xml:space="preserve">India Mumbai</w:t>
      </w:r>
      <w:r>
        <w:t xml:space="preserve">, the following areas require attention:</w:t>
      </w:r>
    </w:p>
    <w:p>
      <w:pPr>
        <w:numPr>
          <w:ilvl w:val="0"/>
          <w:numId w:val="1004"/>
        </w:numPr>
        <w:pStyle w:val="Compact"/>
      </w:pPr>
      <w:r>
        <w:rPr>
          <w:bCs/>
          <w:b/>
        </w:rPr>
        <w:t xml:space="preserve">Advanced Motion Graphics:</w:t>
      </w:r>
      <w:r>
        <w:t xml:space="preserve"> </w:t>
      </w:r>
      <w:r>
        <w:t xml:space="preserve">While basic motion skills are present, further development in After Effects would enhance the designer’s ability to create more dynamic content for social media platforms popular in India.</w:t>
      </w:r>
    </w:p>
    <w:p>
      <w:pPr>
        <w:numPr>
          <w:ilvl w:val="0"/>
          <w:numId w:val="1004"/>
        </w:numPr>
        <w:pStyle w:val="Compact"/>
      </w:pPr>
      <w:r>
        <w:rPr>
          <w:bCs/>
          <w:b/>
        </w:rPr>
        <w:t xml:space="preserve">Strategic Thinking:</w:t>
      </w:r>
      <w:r>
        <w:t xml:space="preserve"> </w:t>
      </w:r>
      <w:r>
        <w:t xml:space="preserve">Encouraging a deeper understanding of marketing strategy will help the designer create visuals that not only look good but also drive specific business outcomes.</w:t>
      </w:r>
    </w:p>
    <w:p>
      <w:pPr>
        <w:numPr>
          <w:ilvl w:val="0"/>
          <w:numId w:val="1004"/>
        </w:numPr>
        <w:pStyle w:val="Compact"/>
      </w:pPr>
      <w:r>
        <w:rPr>
          <w:bCs/>
          <w:b/>
        </w:rPr>
        <w:t xml:space="preserve">Client Presentation Skills:</w:t>
      </w:r>
      <w:r>
        <w:t xml:space="preserve"> </w:t>
      </w:r>
      <w:r>
        <w:t xml:space="preserve">Improving confidence and clarity when presenting design concepts directly to clients will strengthen the designer’s professional presence.</w:t>
      </w:r>
    </w:p>
    <w:bookmarkEnd w:id="28"/>
    <w:bookmarkStart w:id="29" w:name="overall-performance-score"/>
    <w:p>
      <w:pPr>
        <w:pStyle w:val="Heading2"/>
      </w:pPr>
      <w:r>
        <w:t xml:space="preserve">6. Overall Performance Score</w:t>
      </w:r>
    </w:p>
    <w:p>
      <w:pPr>
        <w:pStyle w:val="FirstParagraph"/>
      </w:pPr>
      <w:r>
        <w:t xml:space="preserve">Creative Excellence</w:t>
      </w:r>
      <w:r>
        <w:t xml:space="preserve"> </w:t>
      </w:r>
      <w:r>
        <w:t xml:space="preserve">4.5 / 5.0</w:t>
      </w:r>
    </w:p>
    <w:p>
      <w:pPr>
        <w:pStyle w:val="BodyText"/>
      </w:pPr>
      <w:r>
        <w:t xml:space="preserve">Team Collaboration</w:t>
      </w:r>
      <w:r>
        <w:t xml:space="preserve"> </w:t>
      </w:r>
      <w:r>
        <w:t xml:space="preserve">4.8 / 5.0</w:t>
      </w:r>
    </w:p>
    <w:p>
      <w:pPr>
        <w:pStyle w:val="BodyText"/>
      </w:pPr>
      <w:r>
        <w:t xml:space="preserve">Efficiency &amp; Reliability</w:t>
      </w:r>
      <w:r>
        <w:t xml:space="preserve"> </w:t>
      </w:r>
      <w:r>
        <w:t xml:space="preserve">4.6 / 5.0</w:t>
      </w:r>
    </w:p>
    <w:p>
      <w:pPr>
        <w:pStyle w:val="BodyText"/>
      </w:pPr>
      <w:r>
        <w:t xml:space="preserve">Adaptability to Mumbai Market</w:t>
      </w:r>
      <w:r>
        <w:t xml:space="preserve"> </w:t>
      </w:r>
      <w:r>
        <w:t xml:space="preserve">4.7 / 5.0</w:t>
      </w:r>
    </w:p>
    <w:p>
      <w:pPr>
        <w:pStyle w:val="BodyText"/>
      </w:pPr>
      <w:r>
        <w:rPr>
          <w:bCs/>
          <w:b/>
        </w:rPr>
        <w:t xml:space="preserve">Overall Rating</w:t>
      </w:r>
      <w:r>
        <w:t xml:space="preserve"> </w:t>
      </w:r>
      <w:r>
        <w:rPr>
          <w:bCs/>
          <w:b/>
        </w:rPr>
        <w:t xml:space="preserve">4.65 / 5.0</w:t>
      </w:r>
    </w:p>
    <w:bookmarkEnd w:id="29"/>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Graphic Designer</w:t>
      </w:r>
      <w:r>
        <w:t xml:space="preserve"> </w:t>
      </w:r>
      <w:r>
        <w:t xml:space="preserve">is a valuable asset to our</w:t>
      </w:r>
      <w:r>
        <w:t xml:space="preserve"> </w:t>
      </w:r>
      <w:r>
        <w:rPr>
          <w:bCs/>
          <w:b/>
        </w:rPr>
        <w:t xml:space="preserve">India Mumbai</w:t>
      </w:r>
      <w:r>
        <w:t xml:space="preserve"> </w:t>
      </w:r>
      <w:r>
        <w:t xml:space="preserve">team. Their creative talent, combined with a strong work ethic and collaborative spirit, makes them well-suited for the demands of our industry. It is recommended that they be considered for more senior project responsibilities and provided with training opportunities in advanced motion design and strategic marketing. Continued support in these areas will ensure their ongoing success and contribution to our organization’s growth in the Mumbai market.</w:t>
      </w:r>
    </w:p>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rPr>
          <w:bCs/>
          <w:b/>
        </w:rPr>
        <w:t xml:space="preserve">Employee Acknowledgment:</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t xml:space="preserve">Confidential Document - For Internal Use Only | Prepared for India Mumbai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Mumbai, India</dc:title>
  <dc:creator/>
  <dc:language>en</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