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Graphic Designer Performance Evaluation</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creative output, and collaborative contributions of the Graphic Designer role within our organization based in Israel Jerusalem. The purpose of this document is to provide a comprehensive analysis of the designer's alignment with company goals, adherence to local market trends, and ability to navigate the unique cultural and professional landscape of Jerusalem. The review focuses on technical proficiency, creative innovation, teamwork, and the effective communication of visual narratives that resonate with both local and international audiences.</w:t>
      </w:r>
    </w:p>
    <w:bookmarkEnd w:id="21"/>
    <w:bookmarkStart w:id="22" w:name="professional-context-israel-jerusalem"/>
    <w:p>
      <w:pPr>
        <w:pStyle w:val="Heading2"/>
      </w:pPr>
      <w:r>
        <w:t xml:space="preserve">2. Professional Context: Israel Jerusalem</w:t>
      </w:r>
    </w:p>
    <w:p>
      <w:pPr>
        <w:pStyle w:val="FirstParagraph"/>
      </w:pPr>
      <w:r>
        <w:t xml:space="preserve">Operating as a Graphic Designer in Israel Jerusalem presents a unique set of challenges and opportunities. The city is a melting pot of cultures, religions, and languages, requiring a high level of cultural sensitivity and adaptability in visual communication. The designer is expected to create assets that are not only aesthetically pleasing but also culturally appropriate for a diverse demographic. Furthermore, the fast-paced nature of the Israeli tech and creative industries demands agility, quick turnaround times, and the ability to work effectively in a dynamic environment. This review evaluates how well the Graphic Designer has adapted to these specific regional requirements.</w:t>
      </w:r>
    </w:p>
    <w:bookmarkEnd w:id="22"/>
    <w:bookmarkStart w:id="23" w:name="Xc8c3ec1bb5d3fa6bc388083e27b3851c907fefe"/>
    <w:p>
      <w:pPr>
        <w:pStyle w:val="Heading2"/>
      </w:pPr>
      <w:r>
        <w:t xml:space="preserve">3. Technical Proficiency and Creative Output</w:t>
      </w:r>
    </w:p>
    <w:p>
      <w:pPr>
        <w:pStyle w:val="FirstParagraph"/>
      </w:pPr>
      <w:r>
        <w:t xml:space="preserve">The Graphic Designer has demonstrated a strong command of industry-standard software, including Adobe Creative Suite (Photoshop, Illustrator, InDesign) and emerging design tools. The quality of the visual assets produced during this review period has been consistently high. Specific projects, such as the branding campaign for the local community initiative and the digital marketing materials for the tech startup incubator, showcased exceptional attention to detail and a keen eye for typography and color theory.</w:t>
      </w:r>
    </w:p>
    <w:p>
      <w:pPr>
        <w:pStyle w:val="BodyText"/>
      </w:pPr>
      <w:r>
        <w:t xml:space="preserve">In the context of Israel Jerusalem, the designer successfully integrated bilingual elements (Hebrew and English) into various layouts without compromising visual harmony. This is a critical skill in our region, and the designer’s ability to handle right-to-left (RTL) text flows seamlessly is commendable. The creative output reflects a deep understanding of the local aesthetic while maintaining a modern, global appeal.</w:t>
      </w:r>
    </w:p>
    <w:bookmarkEnd w:id="23"/>
    <w:bookmarkStart w:id="24" w:name="collaboration-and-teamwork"/>
    <w:p>
      <w:pPr>
        <w:pStyle w:val="Heading2"/>
      </w:pPr>
      <w:r>
        <w:t xml:space="preserve">4. Collaboration and Teamwork</w:t>
      </w:r>
    </w:p>
    <w:p>
      <w:pPr>
        <w:pStyle w:val="FirstParagraph"/>
      </w:pPr>
      <w:r>
        <w:t xml:space="preserve">Collaboration is a cornerstone of our workflow in Israel Jerusalem, where cross-functional teams are the norm. The Graphic Designer has actively participated in brainstorming sessions, contributing valuable insights that enhanced the overall creative direction of projects. Feedback from colleagues in marketing, product development, and management indicates that the designer is approachable, receptive to constructive criticism, and willing to iterate on designs to meet stakeholder needs.</w:t>
      </w:r>
    </w:p>
    <w:p>
      <w:pPr>
        <w:pStyle w:val="BodyText"/>
      </w:pPr>
      <w:r>
        <w:t xml:space="preserve">The designer has also played a key role in mentoring junior team members, sharing knowledge about design principles and local market trends. This collaborative spirit has fostered a positive team environment and has contributed to the overall success of our creative department.</w:t>
      </w:r>
    </w:p>
    <w:bookmarkEnd w:id="24"/>
    <w:bookmarkStart w:id="25" w:name="X4adc0e9a3e3d5a80d1807bf8bdf96eb6e827e2c"/>
    <w:p>
      <w:pPr>
        <w:pStyle w:val="Heading2"/>
      </w:pPr>
      <w:r>
        <w:t xml:space="preserve">5. Cultural Sensitivity and Market Awareness</w:t>
      </w:r>
    </w:p>
    <w:p>
      <w:pPr>
        <w:pStyle w:val="FirstParagraph"/>
      </w:pPr>
      <w:r>
        <w:t xml:space="preserve">One of the most critical aspects of this Peer Review Report is the evaluation of the Graphic Designer’s cultural sensitivity. In Israel Jerusalem, visual communication must be mindful of diverse cultural and religious norms. The designer has consistently demonstrated an awareness of these nuances, ensuring that all visual content is respectful and inclusive. For example, in recent campaigns targeting different community segments, the designer carefully selected imagery and color palettes that resonated with the intended audience without causing offense.</w:t>
      </w:r>
    </w:p>
    <w:p>
      <w:pPr>
        <w:pStyle w:val="BodyText"/>
      </w:pPr>
      <w:r>
        <w:t xml:space="preserve">Additionally, the designer has shown a strong understanding of the local market trends, incorporating contemporary design styles that appeal to the tech-savvy and culturally diverse population of Jerusalem. This market awareness has been instrumental in the success of our recent branding efforts.</w:t>
      </w:r>
    </w:p>
    <w:bookmarkEnd w:id="25"/>
    <w:bookmarkStart w:id="26" w:name="areas-for-improvement"/>
    <w:p>
      <w:pPr>
        <w:pStyle w:val="Heading2"/>
      </w:pPr>
      <w:r>
        <w:t xml:space="preserve">6. Areas for Improvement</w:t>
      </w:r>
    </w:p>
    <w:p>
      <w:pPr>
        <w:pStyle w:val="FirstParagraph"/>
      </w:pPr>
      <w:r>
        <w:t xml:space="preserve">While the Graphic Designer has performed exceptionally well, there are areas where further development could enhance their effectiveness. First, there is an opportunity to improve time management skills, particularly when handling multiple high-priority projects simultaneously. Implementing more structured workflows or utilizing project management tools more effectively could help mitigate delays.</w:t>
      </w:r>
    </w:p>
    <w:p>
      <w:pPr>
        <w:pStyle w:val="BodyText"/>
      </w:pPr>
      <w:r>
        <w:t xml:space="preserve">Second, while the designer’s technical skills are strong, there is room for growth in motion graphics and video editing. As digital media consumption continues to evolve, expanding expertise in these areas would allow the designer to contribute more broadly to multimedia campaigns. Finally, enhancing presentation skills would enable the designer to better articulate design decisions to non-design stakeholders, fostering greater alignment and understanding across teams.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Graphic Designer is a valuable asset to our organization in Israel Jerusalem. Their technical proficiency, creative vision, and cultural sensitivity have significantly contributed to the success of our visual communication efforts. The designer’s ability to navigate the unique challenges of the Jerusalem market while maintaining high creative standards is commendable.</w:t>
      </w:r>
    </w:p>
    <w:p>
      <w:pPr>
        <w:pStyle w:val="BodyText"/>
      </w:pPr>
      <w:r>
        <w:t xml:space="preserve">We recommend continued investment in the designer’s professional development, particularly in motion graphics and project management. By addressing the identified areas for improvement, the Graphic Designer will be well-positioned to take on more leadership responsibilities and drive even greater impact for our team. Overall, the performance during this review period has been outstanding, and we look forward to seeing continued growth and innovation in the coming months.</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Creative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Israel Jerusalem</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Israel Jerusalem</dc:title>
  <dc:creator/>
  <dc:language>en</dc:language>
  <cp:keywords/>
  <dcterms:created xsi:type="dcterms:W3CDTF">2026-10-10T05:53:41Z</dcterms:created>
  <dcterms:modified xsi:type="dcterms:W3CDTF">2026-10-10T05:53:41Z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