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Professional Performance Evaluation &amp; Creative Assessment</w:t>
      </w:r>
    </w:p>
    <w:p>
      <w:pPr>
        <w:pStyle w:val="BodyText"/>
      </w:pPr>
      <w:r>
        <w:rPr>
          <w:bCs/>
          <w:b/>
        </w:rPr>
        <w:t xml:space="preserve">Subject Role:</w:t>
      </w:r>
      <w:r>
        <w:t xml:space="preserve"> </w:t>
      </w:r>
      <w:r>
        <w:t xml:space="preserve">Senior Graphic Designer</w:t>
      </w:r>
    </w:p>
    <w:p>
      <w:pPr>
        <w:pStyle w:val="BodyText"/>
      </w:pPr>
      <w:r>
        <w:rPr>
          <w:bCs/>
          <w:b/>
        </w:rPr>
        <w:t xml:space="preserve">Location:</w:t>
      </w:r>
      <w:r>
        <w:t xml:space="preserve"> </w:t>
      </w:r>
      <w:r>
        <w:t xml:space="preserve">Milan, Italy</w:t>
      </w:r>
    </w:p>
    <w:p>
      <w:pPr>
        <w:pStyle w:val="BodyText"/>
      </w:pPr>
      <w:r>
        <w:rPr>
          <w:bCs/>
          <w:b/>
        </w:rPr>
        <w:t xml:space="preserve">Review Period:</w:t>
      </w:r>
      <w:r>
        <w:t xml:space="preserve"> </w:t>
      </w:r>
      <w:r>
        <w:t xml:space="preserve">Q3 - Q4 2023</w:t>
      </w:r>
    </w:p>
    <w:p>
      <w:pPr>
        <w:pStyle w:val="BodyText"/>
      </w:pPr>
      <w:r>
        <w:rPr>
          <w:bCs/>
          <w:b/>
        </w:rPr>
        <w:t xml:space="preserve">Date of Report:</w:t>
      </w:r>
      <w:r>
        <w:t xml:space="preserve"> </w:t>
      </w:r>
      <w:r>
        <w:t xml:space="preserve">October 24, 2023</w:t>
      </w:r>
    </w:p>
    <w:p>
      <w:pPr>
        <w:pStyle w:val="BodyText"/>
      </w:pPr>
      <w:r>
        <w:rPr>
          <w:bCs/>
          <w:b/>
        </w:rPr>
        <w:t xml:space="preserve">Reviewer:</w:t>
      </w:r>
      <w:r>
        <w:t xml:space="preserve"> </w:t>
      </w:r>
      <w:r>
        <w:t xml:space="preserve">Lead Creative Director</w:t>
      </w:r>
    </w:p>
    <w:p>
      <w:pPr>
        <w:pStyle w:val="BodyText"/>
      </w:pPr>
      <w:r>
        <w:rPr>
          <w:bCs/>
          <w:b/>
        </w:rPr>
        <w:t xml:space="preserve">Department:</w:t>
      </w:r>
      <w:r>
        <w:t xml:space="preserve"> </w:t>
      </w:r>
      <w:r>
        <w:t xml:space="preserve">Visual Communications &amp; Branding</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creative output, and professional conduct of the</w:t>
      </w:r>
      <w:r>
        <w:t xml:space="preserve"> </w:t>
      </w:r>
      <w:r>
        <w:rPr>
          <w:bCs/>
          <w:b/>
        </w:rPr>
        <w:t xml:space="preserve">Graphic Designer</w:t>
      </w:r>
      <w:r>
        <w:t xml:space="preserve"> </w:t>
      </w:r>
      <w:r>
        <w:t xml:space="preserve">based in our</w:t>
      </w:r>
      <w:r>
        <w:t xml:space="preserve"> </w:t>
      </w:r>
      <w:r>
        <w:rPr>
          <w:bCs/>
          <w:b/>
        </w:rPr>
        <w:t xml:space="preserve">Italy Milan</w:t>
      </w:r>
      <w:r>
        <w:t xml:space="preserve"> </w:t>
      </w:r>
      <w:r>
        <w:t xml:space="preserve">headquarters. As Milan stands as a global epicenter for fashion, design, and innovation, the standards for visual communication within our organization are exceptionally high. This document assesses how effectively the designer navigates the unique cultural and professional landscape of Milan while delivering world-class design solutions.</w:t>
      </w:r>
    </w:p>
    <w:p>
      <w:pPr>
        <w:pStyle w:val="BodyText"/>
      </w:pPr>
      <w:r>
        <w:t xml:space="preserve">The review focuses on technical proficiency, creative innovation, collaboration within the Milanese creative ecosystem, and adherence to project timelines. The overall assessment indicates a strong alignment with company values, with specific areas identified for further growth in digital interaction design and cross-cultural communication strategies.</w:t>
      </w:r>
    </w:p>
    <w:bookmarkEnd w:id="21"/>
    <w:bookmarkStart w:id="22" w:name="Xe6f3508cd010b44c0a207d480d3259fae4b3c8d"/>
    <w:p>
      <w:pPr>
        <w:pStyle w:val="Heading2"/>
      </w:pPr>
      <w:r>
        <w:t xml:space="preserve">2. Creative Excellence and Aesthetic Sensibility</w:t>
      </w:r>
    </w:p>
    <w:p>
      <w:pPr>
        <w:pStyle w:val="FirstParagraph"/>
      </w:pPr>
      <w:r>
        <w:t xml:space="preserve">Operating in</w:t>
      </w:r>
      <w:r>
        <w:t xml:space="preserve"> </w:t>
      </w:r>
      <w:r>
        <w:rPr>
          <w:bCs/>
          <w:b/>
        </w:rPr>
        <w:t xml:space="preserve">Italy Milan</w:t>
      </w:r>
      <w:r>
        <w:t xml:space="preserve"> </w:t>
      </w:r>
      <w:r>
        <w:t xml:space="preserve">requires a</w:t>
      </w:r>
      <w:r>
        <w:t xml:space="preserve"> </w:t>
      </w:r>
      <w:r>
        <w:rPr>
          <w:bCs/>
          <w:b/>
        </w:rPr>
        <w:t xml:space="preserve">Graphic Designer</w:t>
      </w:r>
      <w:r>
        <w:t xml:space="preserve"> </w:t>
      </w:r>
      <w:r>
        <w:t xml:space="preserve">to possess not only technical skills but also a refined aesthetic sensibility that resonates with a sophisticated audience. The subject has demonstrated an exceptional ability to blend contemporary design trends with the timeless elegance often associated with Milanese design heritage.</w:t>
      </w:r>
    </w:p>
    <w:p>
      <w:pPr>
        <w:pStyle w:val="BodyText"/>
      </w:pPr>
      <w:r>
        <w:t xml:space="preserve">During the review period, the designer led the visual identity overhaul for three major client campaigns. The typography choices, color palettes, and layout compositions were executed with precision. Notably, the designer successfully integrated local cultural nuances into global branding strategies, ensuring that materials produced in Milan felt authentic to the region while remaining accessible to international markets. This balance is critical for our operations in this specific geographic hub.</w:t>
      </w:r>
    </w:p>
    <w:p>
      <w:pPr>
        <w:pStyle w:val="BodyText"/>
      </w:pPr>
      <w:r>
        <w:rPr>
          <w:bCs/>
          <w:b/>
        </w:rPr>
        <w:t xml:space="preserve">Assessment:</w:t>
      </w:r>
      <w:r>
        <w:t xml:space="preserve"> </w:t>
      </w:r>
      <w:r>
        <w:t xml:space="preserve">The designer exhibits a mature understanding of visual hierarchy and brand storytelling. Their work consistently meets the high expectations of the Milan creative community.</w:t>
      </w:r>
    </w:p>
    <w:bookmarkEnd w:id="22"/>
    <w:bookmarkStart w:id="23" w:name="technical-proficiency-and-tool-mastery"/>
    <w:p>
      <w:pPr>
        <w:pStyle w:val="Heading2"/>
      </w:pPr>
      <w:r>
        <w:t xml:space="preserve">3. Technical Proficiency and Tool Mastery</w:t>
      </w:r>
    </w:p>
    <w:p>
      <w:pPr>
        <w:pStyle w:val="FirstParagraph"/>
      </w:pPr>
      <w:r>
        <w:t xml:space="preserve">As part of this</w:t>
      </w:r>
      <w:r>
        <w:t xml:space="preserve"> </w:t>
      </w:r>
      <w:r>
        <w:rPr>
          <w:bCs/>
          <w:b/>
        </w:rPr>
        <w:t xml:space="preserve">Peer Review Report</w:t>
      </w:r>
      <w:r>
        <w:t xml:space="preserve">, we evaluated the</w:t>
      </w:r>
      <w:r>
        <w:t xml:space="preserve"> </w:t>
      </w:r>
      <w:r>
        <w:rPr>
          <w:bCs/>
          <w:b/>
        </w:rPr>
        <w:t xml:space="preserve">Graphic Designer</w:t>
      </w:r>
      <w:r>
        <w:t xml:space="preserve">'s command of industry-standard software and emerging technologies. The subject demonstrates advanced proficiency in Adobe Creative Cloud (Photoshop, Illustrator, InDesign) and Figma.</w:t>
      </w:r>
    </w:p>
    <w:p>
      <w:pPr>
        <w:pStyle w:val="BodyText"/>
      </w:pPr>
      <w:r>
        <w:t xml:space="preserve">In the context of</w:t>
      </w:r>
      <w:r>
        <w:t xml:space="preserve"> </w:t>
      </w:r>
      <w:r>
        <w:rPr>
          <w:bCs/>
          <w:b/>
        </w:rPr>
        <w:t xml:space="preserve">Italy Milan</w:t>
      </w:r>
      <w:r>
        <w:t xml:space="preserve">, where print quality and digital precision are paramount, the designer has maintained rigorous file preparation standards. Pre-press checks for local printers were handled flawlessly, avoiding costly errors. Furthermore, the designer has shown initiative in learning motion graphics tools (After Effects), which is increasingly vital for social media campaigns targeting the dynamic Milanese youth demographic.</w:t>
      </w:r>
    </w:p>
    <w:p>
      <w:pPr>
        <w:numPr>
          <w:ilvl w:val="0"/>
          <w:numId w:val="1001"/>
        </w:numPr>
        <w:pStyle w:val="Compact"/>
      </w:pPr>
      <w:r>
        <w:rPr>
          <w:bCs/>
          <w:b/>
        </w:rPr>
        <w:t xml:space="preserve">Print Production:</w:t>
      </w:r>
      <w:r>
        <w:t xml:space="preserve"> </w:t>
      </w:r>
      <w:r>
        <w:t xml:space="preserve">Excellent knowledge of CMYK workflows and local paper stocks.</w:t>
      </w:r>
    </w:p>
    <w:p>
      <w:pPr>
        <w:numPr>
          <w:ilvl w:val="0"/>
          <w:numId w:val="1001"/>
        </w:numPr>
        <w:pStyle w:val="Compact"/>
      </w:pPr>
      <w:r>
        <w:rPr>
          <w:bCs/>
          <w:b/>
        </w:rPr>
        <w:t xml:space="preserve">Digital Design:</w:t>
      </w:r>
      <w:r>
        <w:t xml:space="preserve"> </w:t>
      </w:r>
      <w:r>
        <w:t xml:space="preserve">Strong responsiveness in UI/UX mockups.</w:t>
      </w:r>
    </w:p>
    <w:p>
      <w:pPr>
        <w:numPr>
          <w:ilvl w:val="0"/>
          <w:numId w:val="1001"/>
        </w:numPr>
        <w:pStyle w:val="Compact"/>
      </w:pPr>
      <w:r>
        <w:rPr>
          <w:bCs/>
          <w:b/>
        </w:rPr>
        <w:t xml:space="preserve">Efficiency:</w:t>
      </w:r>
      <w:r>
        <w:t xml:space="preserve"> </w:t>
      </w:r>
      <w:r>
        <w:t xml:space="preserve">Utilization of automated actions and component libraries to speed up workflow.</w:t>
      </w:r>
    </w:p>
    <w:bookmarkEnd w:id="23"/>
    <w:bookmarkStart w:id="24" w:name="collaboration-and-communication"/>
    <w:p>
      <w:pPr>
        <w:pStyle w:val="Heading2"/>
      </w:pPr>
      <w:r>
        <w:t xml:space="preserve">4. Collaboration and Communication</w:t>
      </w:r>
    </w:p>
    <w:p>
      <w:pPr>
        <w:pStyle w:val="FirstParagraph"/>
      </w:pPr>
      <w:r>
        <w:t xml:space="preserve">Effective collaboration is a cornerstone of our team in</w:t>
      </w:r>
      <w:r>
        <w:t xml:space="preserve"> </w:t>
      </w:r>
      <w:r>
        <w:rPr>
          <w:bCs/>
          <w:b/>
        </w:rPr>
        <w:t xml:space="preserve">Italy Milan</w:t>
      </w:r>
      <w:r>
        <w:t xml:space="preserve">. The</w:t>
      </w:r>
      <w:r>
        <w:t xml:space="preserve"> </w:t>
      </w:r>
      <w:r>
        <w:rPr>
          <w:bCs/>
          <w:b/>
        </w:rPr>
        <w:t xml:space="preserve">Graphic Designer</w:t>
      </w:r>
      <w:r>
        <w:t xml:space="preserve"> </w:t>
      </w:r>
      <w:r>
        <w:t xml:space="preserve">has been evaluated on their ability to work within a multidisciplinary team comprising copywriters, marketing strategists, and external agencies.</w:t>
      </w:r>
    </w:p>
    <w:p>
      <w:pPr>
        <w:pStyle w:val="BodyText"/>
      </w:pPr>
      <w:r>
        <w:t xml:space="preserve">The subject communicates design rationale clearly and professionally. In client meetings held at our Milan office, the designer presented concepts with confidence, articulating the strategic value behind creative decisions. They have shown respect for the collaborative nature of Italian business culture, valuing relationship-building alongside task completion. Feedback from peers indicates that the designer is approachable, receptive to critique, and willing to assist junior team members, fostering a positive studio environment.</w:t>
      </w:r>
    </w:p>
    <w:bookmarkEnd w:id="24"/>
    <w:bookmarkStart w:id="25" w:name="project-management-and-reliability"/>
    <w:p>
      <w:pPr>
        <w:pStyle w:val="Heading2"/>
      </w:pPr>
      <w:r>
        <w:t xml:space="preserve">5. Project Management and Reliability</w:t>
      </w:r>
    </w:p>
    <w:p>
      <w:pPr>
        <w:pStyle w:val="FirstParagraph"/>
      </w:pPr>
      <w:r>
        <w:t xml:space="preserve">This</w:t>
      </w:r>
      <w:r>
        <w:t xml:space="preserve"> </w:t>
      </w:r>
      <w:r>
        <w:rPr>
          <w:bCs/>
          <w:b/>
        </w:rPr>
        <w:t xml:space="preserve">Peer Review Report</w:t>
      </w:r>
      <w:r>
        <w:t xml:space="preserve"> </w:t>
      </w:r>
      <w:r>
        <w:t xml:space="preserve">highlights the designer's reliability in meeting deadlines. The fast-paced nature of the Milan design scene often requires rapid turnaround times, particularly during major industry events such as Milan Fashion Week or Salone del Mobile.</w:t>
      </w:r>
    </w:p>
    <w:p>
      <w:pPr>
        <w:pStyle w:val="BodyText"/>
      </w:pPr>
      <w:r>
        <w:t xml:space="preserve">The</w:t>
      </w:r>
      <w:r>
        <w:t xml:space="preserve"> </w:t>
      </w:r>
      <w:r>
        <w:rPr>
          <w:bCs/>
          <w:b/>
        </w:rPr>
        <w:t xml:space="preserve">Graphic Designer</w:t>
      </w:r>
      <w:r>
        <w:t xml:space="preserve"> </w:t>
      </w:r>
      <w:r>
        <w:t xml:space="preserve">has consistently delivered assets on time, even under high-pressure conditions. They have demonstrated strong organizational skills, managing multiple projects simultaneously without compromising quality. Proactive communication regarding potential bottlenecks has allowed the team to adjust schedules effectively, ensuring that client expectations in the</w:t>
      </w:r>
      <w:r>
        <w:t xml:space="preserve"> </w:t>
      </w:r>
      <w:r>
        <w:rPr>
          <w:bCs/>
          <w:b/>
        </w:rPr>
        <w:t xml:space="preserve">Italy Milan</w:t>
      </w:r>
      <w:r>
        <w:t xml:space="preserve"> </w:t>
      </w:r>
      <w:r>
        <w:t xml:space="preserve">market were always met or exceeded.</w:t>
      </w:r>
    </w:p>
    <w:bookmarkEnd w:id="25"/>
    <w:bookmarkStart w:id="26" w:name="areas-for-development"/>
    <w:p>
      <w:pPr>
        <w:pStyle w:val="Heading2"/>
      </w:pPr>
      <w:r>
        <w:t xml:space="preserve">6. Areas for Development</w:t>
      </w:r>
    </w:p>
    <w:p>
      <w:pPr>
        <w:pStyle w:val="FirstParagraph"/>
      </w:pPr>
      <w:r>
        <w:t xml:space="preserve">To continue growing within the competitive landscape of</w:t>
      </w:r>
      <w:r>
        <w:t xml:space="preserve"> </w:t>
      </w:r>
      <w:r>
        <w:rPr>
          <w:bCs/>
          <w:b/>
        </w:rPr>
        <w:t xml:space="preserve">Italy Milan</w:t>
      </w:r>
      <w:r>
        <w:t xml:space="preserve">, the</w:t>
      </w:r>
      <w:r>
        <w:t xml:space="preserve"> </w:t>
      </w:r>
      <w:r>
        <w:rPr>
          <w:bCs/>
          <w:b/>
        </w:rPr>
        <w:t xml:space="preserve">Graphic Designer</w:t>
      </w:r>
      <w:r>
        <w:t xml:space="preserve"> </w:t>
      </w:r>
      <w:r>
        <w:t xml:space="preserve">is encouraged to focus on the following areas:</w:t>
      </w:r>
    </w:p>
    <w:p>
      <w:pPr>
        <w:numPr>
          <w:ilvl w:val="0"/>
          <w:numId w:val="1002"/>
        </w:numPr>
        <w:pStyle w:val="Compact"/>
      </w:pPr>
      <w:r>
        <w:rPr>
          <w:bCs/>
          <w:b/>
        </w:rPr>
        <w:t xml:space="preserve">3D Visualization:</w:t>
      </w:r>
      <w:r>
        <w:t xml:space="preserve"> </w:t>
      </w:r>
      <w:r>
        <w:t xml:space="preserve">Incorporating 3D elements into branding is a growing trend in Milan. Acquiring skills in Blender or Cinema 4D would be beneficial.</w:t>
      </w:r>
    </w:p>
    <w:p>
      <w:pPr>
        <w:numPr>
          <w:ilvl w:val="0"/>
          <w:numId w:val="1002"/>
        </w:numPr>
        <w:pStyle w:val="Compact"/>
      </w:pPr>
      <w:r>
        <w:rPr>
          <w:bCs/>
          <w:b/>
        </w:rPr>
        <w:t xml:space="preserve">English Language Proficiency:</w:t>
      </w:r>
      <w:r>
        <w:t xml:space="preserve"> </w:t>
      </w:r>
      <w:r>
        <w:t xml:space="preserve">While Italian fluency is excellent, enhancing business English will facilitate smoother collaboration with our global headquarters and international clients visiting Milan.</w:t>
      </w:r>
    </w:p>
    <w:p>
      <w:pPr>
        <w:numPr>
          <w:ilvl w:val="0"/>
          <w:numId w:val="1002"/>
        </w:numPr>
        <w:pStyle w:val="Compact"/>
      </w:pPr>
      <w:r>
        <w:rPr>
          <w:bCs/>
          <w:b/>
        </w:rPr>
        <w:t xml:space="preserve">Strategic Leadership:</w:t>
      </w:r>
      <w:r>
        <w:t xml:space="preserve"> </w:t>
      </w:r>
      <w:r>
        <w:t xml:space="preserve">Moving beyond execution to propose more strategic creative directions during the initial briefing phase.</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Graphic Designer</w:t>
      </w:r>
      <w:r>
        <w:t xml:space="preserve"> </w:t>
      </w:r>
      <w:r>
        <w:t xml:space="preserve">is a valuable asset to our</w:t>
      </w:r>
      <w:r>
        <w:t xml:space="preserve"> </w:t>
      </w:r>
      <w:r>
        <w:rPr>
          <w:bCs/>
          <w:b/>
        </w:rPr>
        <w:t xml:space="preserve">Italy Milan</w:t>
      </w:r>
      <w:r>
        <w:t xml:space="preserve"> </w:t>
      </w:r>
      <w:r>
        <w:t xml:space="preserve">office. Their combination of artistic talent, technical skill, and professional reliability aligns perfectly with the company's mission. The designer not only upholds the reputation of our studio in one of the world's most design-conscious cities but also contributes to its growth. We look forward to seeing their continued evolution and leadership in upcoming projects.</w:t>
      </w:r>
    </w:p>
    <w:bookmarkEnd w:id="27"/>
    <w:p>
      <w:pPr>
        <w:pStyle w:val="BodyText"/>
      </w:pPr>
      <w:r>
        <w:rPr>
          <w:bCs/>
          <w:b/>
        </w:rPr>
        <w:t xml:space="preserve">Reviewer Signature:</w:t>
      </w:r>
    </w:p>
    <w:p>
      <w:pPr>
        <w:pStyle w:val="BodyText"/>
      </w:pPr>
      <w:r>
        <w:t xml:space="preserve">Lead Creative Director</w:t>
      </w:r>
    </w:p>
    <w:p>
      <w:pPr>
        <w:pStyle w:val="BodyText"/>
      </w:pPr>
      <w:r>
        <w:rPr>
          <w:bCs/>
          <w:b/>
        </w:rPr>
        <w:t xml:space="preserve">Employee Acknowledgement:</w:t>
      </w:r>
    </w:p>
    <w:p>
      <w:pPr>
        <w:pStyle w:val="BodyText"/>
      </w:pPr>
      <w:r>
        <w:t xml:space="preserve">Graphic Designer</w:t>
      </w:r>
    </w:p>
    <w:p>
      <w:pPr>
        <w:pStyle w:val="BodyText"/>
      </w:pPr>
      <w:r>
        <w:t xml:space="preserve">Confidential Document - Internal Use Only. Generated for the Milan Office HR &amp; Creative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Milan, Italy</dc:title>
  <dc:creator/>
  <dc:language>en</dc:language>
  <cp:keywords/>
  <dcterms:created xsi:type="dcterms:W3CDTF">2026-10-10T07:04:06Z</dcterms:created>
  <dcterms:modified xsi:type="dcterms:W3CDTF">2026-10-10T07:04:06Z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