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Graphic</w:t>
      </w:r>
      <w:r>
        <w:t xml:space="preserve"> </w:t>
      </w:r>
      <w:r>
        <w:t xml:space="preserve">Designer</w:t>
      </w:r>
      <w:r>
        <w:t xml:space="preserve"> </w:t>
      </w:r>
      <w:r>
        <w:t xml:space="preserve">-</w:t>
      </w:r>
      <w:r>
        <w:t xml:space="preserve"> </w:t>
      </w:r>
      <w:r>
        <w:t xml:space="preserve">Kuwait</w:t>
      </w:r>
      <w:r>
        <w:t xml:space="preserve"> </w:t>
      </w:r>
      <w:r>
        <w:t xml:space="preserve">City</w:t>
      </w:r>
    </w:p>
    <w:bookmarkStart w:id="20" w:name="peer-review-report"/>
    <w:p>
      <w:pPr>
        <w:pStyle w:val="Heading1"/>
      </w:pPr>
      <w:r>
        <w:t xml:space="preserve">Peer Review Report</w:t>
      </w:r>
    </w:p>
    <w:p>
      <w:pPr>
        <w:pStyle w:val="FirstParagraph"/>
      </w:pPr>
      <w:r>
        <w:t xml:space="preserve">Performance Evaluation: Graphic Designer</w:t>
      </w:r>
    </w:p>
    <w:p>
      <w:pPr>
        <w:pStyle w:val="BodyText"/>
      </w:pPr>
      <w:r>
        <w:rPr>
          <w:bCs/>
          <w:b/>
        </w:rPr>
        <w:t xml:space="preserve">Location:</w:t>
      </w:r>
      <w:r>
        <w:t xml:space="preserve"> </w:t>
      </w:r>
      <w:r>
        <w:t xml:space="preserve">Kuwait City, Kuwait</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Creative Lead</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professional performance, creative output, and collaborative capabilities of the</w:t>
      </w:r>
      <w:r>
        <w:t xml:space="preserve"> </w:t>
      </w:r>
      <w:r>
        <w:rPr>
          <w:bCs/>
          <w:b/>
        </w:rPr>
        <w:t xml:space="preserve">Graphic Designer</w:t>
      </w:r>
      <w:r>
        <w:t xml:space="preserve"> </w:t>
      </w:r>
      <w:r>
        <w:t xml:space="preserve">currently stationed in our</w:t>
      </w:r>
      <w:r>
        <w:t xml:space="preserve"> </w:t>
      </w:r>
      <w:r>
        <w:rPr>
          <w:bCs/>
          <w:b/>
        </w:rPr>
        <w:t xml:space="preserve">Kuwait City</w:t>
      </w:r>
      <w:r>
        <w:t xml:space="preserve"> </w:t>
      </w:r>
      <w:r>
        <w:t xml:space="preserve">headquarters. The purpose of this document is to provide constructive feedback that aligns with the high standards of the creative industry in Kuwait while fostering professional growth. The review period covers the last six months of operations, focusing on the designer's ability to navigate the unique cultural and commercial landscape of Kuwait City.</w:t>
      </w:r>
    </w:p>
    <w:p>
      <w:pPr>
        <w:pStyle w:val="BodyText"/>
      </w:pPr>
      <w:r>
        <w:t xml:space="preserve">Overall, the</w:t>
      </w:r>
      <w:r>
        <w:t xml:space="preserve"> </w:t>
      </w:r>
      <w:r>
        <w:rPr>
          <w:bCs/>
          <w:b/>
        </w:rPr>
        <w:t xml:space="preserve">Graphic Designer</w:t>
      </w:r>
      <w:r>
        <w:t xml:space="preserve"> </w:t>
      </w:r>
      <w:r>
        <w:t xml:space="preserve">has demonstrated a commendable level of technical proficiency and artistic vision. However, this report aims to highlight specific areas where adaptation to the local Kuwaiti market can be further refined to maximize the impact of our visual communications.</w:t>
      </w:r>
    </w:p>
    <w:bookmarkEnd w:id="21"/>
    <w:bookmarkStart w:id="22" w:name="creative-excellence-and-visual-identity"/>
    <w:p>
      <w:pPr>
        <w:pStyle w:val="Heading2"/>
      </w:pPr>
      <w:r>
        <w:t xml:space="preserve">2. Creative Excellence and Visual Identity</w:t>
      </w:r>
    </w:p>
    <w:p>
      <w:pPr>
        <w:pStyle w:val="FirstParagraph"/>
      </w:pPr>
      <w:r>
        <w:t xml:space="preserve">The primary responsibility of the</w:t>
      </w:r>
      <w:r>
        <w:t xml:space="preserve"> </w:t>
      </w:r>
      <w:r>
        <w:rPr>
          <w:bCs/>
          <w:b/>
        </w:rPr>
        <w:t xml:space="preserve">Graphic Designer</w:t>
      </w:r>
      <w:r>
        <w:t xml:space="preserve"> </w:t>
      </w:r>
      <w:r>
        <w:t xml:space="preserve">is to create compelling visual narratives. In the context of</w:t>
      </w:r>
      <w:r>
        <w:t xml:space="preserve"> </w:t>
      </w:r>
      <w:r>
        <w:rPr>
          <w:bCs/>
          <w:b/>
        </w:rPr>
        <w:t xml:space="preserve">Kuwait City</w:t>
      </w:r>
      <w:r>
        <w:t xml:space="preserve">, this requires a delicate balance between modern design trends and cultural sensitivity. The subject has shown exceptional skill in utilizing Adobe Creative Suite to produce high-quality assets for both digital and print media.</w:t>
      </w:r>
    </w:p>
    <w:p>
      <w:pPr>
        <w:pStyle w:val="BodyText"/>
      </w:pPr>
      <w:r>
        <w:t xml:space="preserve">Specifically, the recent branding campaign for the local retail sector showcased an impressive understanding of color theory and typography. The use of vibrant, energetic palettes resonated well with the youthful demographic prevalent in Kuwait City. However, there is room for improvement in the integration of traditional Arabic calligraphy elements. While the technical execution is sound, the stylistic fusion of Arabic and Latin scripts occasionally feels disjointed. To truly excel in this</w:t>
      </w:r>
      <w:r>
        <w:t xml:space="preserve"> </w:t>
      </w:r>
      <w:r>
        <w:rPr>
          <w:bCs/>
          <w:b/>
        </w:rPr>
        <w:t xml:space="preserve">Peer Review Report</w:t>
      </w:r>
      <w:r>
        <w:t xml:space="preserve"> </w:t>
      </w:r>
      <w:r>
        <w:t xml:space="preserve">category, the</w:t>
      </w:r>
      <w:r>
        <w:t xml:space="preserve"> </w:t>
      </w:r>
      <w:r>
        <w:rPr>
          <w:bCs/>
          <w:b/>
        </w:rPr>
        <w:t xml:space="preserve">Graphic Designer</w:t>
      </w:r>
      <w:r>
        <w:t xml:space="preserve"> </w:t>
      </w:r>
      <w:r>
        <w:t xml:space="preserve">must deepen their understanding of Arabic visual aesthetics to ensure seamless bilingual design harmony.</w:t>
      </w:r>
    </w:p>
    <w:bookmarkEnd w:id="22"/>
    <w:bookmarkStart w:id="23" w:name="Xf9c5182fc67fbd3e6620a0c298ae6a580d13fd9"/>
    <w:p>
      <w:pPr>
        <w:pStyle w:val="Heading2"/>
      </w:pPr>
      <w:r>
        <w:t xml:space="preserve">3. Cultural Adaptability and Local Market Insight</w:t>
      </w:r>
    </w:p>
    <w:p>
      <w:pPr>
        <w:pStyle w:val="FirstParagraph"/>
      </w:pPr>
      <w:r>
        <w:t xml:space="preserve">Operating in</w:t>
      </w:r>
      <w:r>
        <w:t xml:space="preserve"> </w:t>
      </w:r>
      <w:r>
        <w:rPr>
          <w:bCs/>
          <w:b/>
        </w:rPr>
        <w:t xml:space="preserve">Kuwait City</w:t>
      </w:r>
      <w:r>
        <w:t xml:space="preserve"> </w:t>
      </w:r>
      <w:r>
        <w:t xml:space="preserve">presents unique challenges and opportunities. A successful</w:t>
      </w:r>
      <w:r>
        <w:t xml:space="preserve"> </w:t>
      </w:r>
      <w:r>
        <w:rPr>
          <w:bCs/>
          <w:b/>
        </w:rPr>
        <w:t xml:space="preserve">Graphic Designer</w:t>
      </w:r>
      <w:r>
        <w:t xml:space="preserve"> </w:t>
      </w:r>
      <w:r>
        <w:t xml:space="preserve">must possess more than just technical skills; they must possess cultural intelligence. This section of the</w:t>
      </w:r>
      <w:r>
        <w:t xml:space="preserve"> </w:t>
      </w:r>
      <w:r>
        <w:rPr>
          <w:bCs/>
          <w:b/>
        </w:rPr>
        <w:t xml:space="preserve">Peer Review Report</w:t>
      </w:r>
      <w:r>
        <w:t xml:space="preserve"> </w:t>
      </w:r>
      <w:r>
        <w:t xml:space="preserve">evaluates how well the designer adapts their work to the local context.</w:t>
      </w:r>
    </w:p>
    <w:p>
      <w:pPr>
        <w:pStyle w:val="BodyText"/>
      </w:pPr>
      <w:r>
        <w:t xml:space="preserve">The designer has made significant strides in understanding the nuances of the Kuwaiti market. For instance, the promotional materials created for the recent Ramadan season were timely and respectful of local traditions, demonstrating a strong awareness of the cultural calendar. The imagery selected avoided cultural taboos and aligned with the conservative yet modern values of the region.</w:t>
      </w:r>
    </w:p>
    <w:p>
      <w:pPr>
        <w:pStyle w:val="BodyText"/>
      </w:pPr>
      <w:r>
        <w:t xml:space="preserve">Nevertheless, there is an opportunity to further localize content. The current portfolio relies heavily on stock imagery that, while high quality, does not always reflect the specific urban landscape of Kuwait City. Incorporating more authentic visuals of local landmarks, such as the Kuwait Towers or the Souq Al-Mubarakiya, would enhance the relatability of the designs. The</w:t>
      </w:r>
      <w:r>
        <w:t xml:space="preserve"> </w:t>
      </w:r>
      <w:r>
        <w:rPr>
          <w:bCs/>
          <w:b/>
        </w:rPr>
        <w:t xml:space="preserve">Graphic Designer</w:t>
      </w:r>
      <w:r>
        <w:t xml:space="preserve"> </w:t>
      </w:r>
      <w:r>
        <w:t xml:space="preserve">is encouraged to engage more with the local community to capture the authentic spirit of the city in their work.</w:t>
      </w:r>
    </w:p>
    <w:bookmarkEnd w:id="23"/>
    <w:bookmarkStart w:id="24" w:name="collaboration-and-communication"/>
    <w:p>
      <w:pPr>
        <w:pStyle w:val="Heading2"/>
      </w:pPr>
      <w:r>
        <w:t xml:space="preserve">4. Collaboration and Communication</w:t>
      </w:r>
    </w:p>
    <w:p>
      <w:pPr>
        <w:pStyle w:val="FirstParagraph"/>
      </w:pPr>
      <w:r>
        <w:t xml:space="preserve">Effective communication is vital for any</w:t>
      </w:r>
      <w:r>
        <w:t xml:space="preserve"> </w:t>
      </w:r>
      <w:r>
        <w:rPr>
          <w:bCs/>
          <w:b/>
        </w:rPr>
        <w:t xml:space="preserve">Graphic Designer</w:t>
      </w:r>
      <w:r>
        <w:t xml:space="preserve"> </w:t>
      </w:r>
      <w:r>
        <w:t xml:space="preserve">working within a multidisciplinary team. This</w:t>
      </w:r>
      <w:r>
        <w:t xml:space="preserve"> </w:t>
      </w:r>
      <w:r>
        <w:rPr>
          <w:bCs/>
          <w:b/>
        </w:rPr>
        <w:t xml:space="preserve">Peer Review Report</w:t>
      </w:r>
      <w:r>
        <w:t xml:space="preserve"> </w:t>
      </w:r>
      <w:r>
        <w:t xml:space="preserve">assesses the subject's ability to collaborate with marketing, sales, and client relations teams based in Kuwait.</w:t>
      </w:r>
    </w:p>
    <w:p>
      <w:pPr>
        <w:pStyle w:val="BodyText"/>
      </w:pPr>
      <w:r>
        <w:t xml:space="preserve">The designer has been praised by peers for their responsiveness and willingness to incorporate feedback. During brainstorming sessions, they actively contribute ideas and are open to constructive criticism. Their ability to articulate design decisions clearly has improved significantly, allowing stakeholders to understand the rationale behind specific visual choices.</w:t>
      </w:r>
    </w:p>
    <w:p>
      <w:pPr>
        <w:pStyle w:val="BodyText"/>
      </w:pPr>
      <w:r>
        <w:t xml:space="preserve">However, there have been instances where deadlines were missed due to a lack of early communication regarding potential bottlenecks. In the fast-paced environment of Kuwait City's business sector, timeliness is crucial. The</w:t>
      </w:r>
      <w:r>
        <w:t xml:space="preserve"> </w:t>
      </w:r>
      <w:r>
        <w:rPr>
          <w:bCs/>
          <w:b/>
        </w:rPr>
        <w:t xml:space="preserve">Graphic Designer</w:t>
      </w:r>
      <w:r>
        <w:t xml:space="preserve"> </w:t>
      </w:r>
      <w:r>
        <w:t xml:space="preserve">is advised to adopt more proactive communication strategies, flagging potential delays immediately to allow for contingency planning.</w:t>
      </w:r>
    </w:p>
    <w:bookmarkEnd w:id="24"/>
    <w:bookmarkStart w:id="25" w:name="technical-proficiency-and-innovation"/>
    <w:p>
      <w:pPr>
        <w:pStyle w:val="Heading2"/>
      </w:pPr>
      <w:r>
        <w:t xml:space="preserve">5. Technical Proficiency and Innovation</w:t>
      </w:r>
    </w:p>
    <w:p>
      <w:pPr>
        <w:pStyle w:val="FirstParagraph"/>
      </w:pPr>
      <w:r>
        <w:t xml:space="preserve">The design landscape is constantly evolving, and staying ahead of the curve is essential. This</w:t>
      </w:r>
      <w:r>
        <w:t xml:space="preserve"> </w:t>
      </w:r>
      <w:r>
        <w:rPr>
          <w:bCs/>
          <w:b/>
        </w:rPr>
        <w:t xml:space="preserve">Peer Review Report</w:t>
      </w:r>
      <w:r>
        <w:t xml:space="preserve"> </w:t>
      </w:r>
      <w:r>
        <w:t xml:space="preserve">highlights the technical skills of the</w:t>
      </w:r>
      <w:r>
        <w:t xml:space="preserve"> </w:t>
      </w:r>
      <w:r>
        <w:rPr>
          <w:bCs/>
          <w:b/>
        </w:rPr>
        <w:t xml:space="preserve">Graphic Designer</w:t>
      </w:r>
      <w:r>
        <w:t xml:space="preserve">. The subject demonstrates mastery over industry-standard tools, including Photoshop, Illustrator, and InDesign. Furthermore, their recent foray into motion graphics using After Effects has added significant value to our digital marketing efforts.</w:t>
      </w:r>
    </w:p>
    <w:p>
      <w:pPr>
        <w:pStyle w:val="BodyText"/>
      </w:pPr>
      <w:r>
        <w:t xml:space="preserve">In the competitive market of Kuwait City, innovation is key. The designer is encouraged to explore emerging technologies such as augmented reality (AR) in print media, which is gaining traction among luxury brands in the region. By integrating these innovative elements, the</w:t>
      </w:r>
      <w:r>
        <w:t xml:space="preserve"> </w:t>
      </w:r>
      <w:r>
        <w:rPr>
          <w:bCs/>
          <w:b/>
        </w:rPr>
        <w:t xml:space="preserve">Graphic Designer</w:t>
      </w:r>
      <w:r>
        <w:t xml:space="preserve"> </w:t>
      </w:r>
      <w:r>
        <w:t xml:space="preserve">can help position our brand as a forward-thinking leader in the Kuwaiti market.</w:t>
      </w:r>
    </w:p>
    <w:bookmarkEnd w:id="25"/>
    <w:bookmarkStart w:id="26" w:name="recommendations-and-development-plan"/>
    <w:p>
      <w:pPr>
        <w:pStyle w:val="Heading2"/>
      </w:pPr>
      <w:r>
        <w:t xml:space="preserve">6. Recommendations and Development Plan</w:t>
      </w:r>
    </w:p>
    <w:p>
      <w:pPr>
        <w:pStyle w:val="FirstParagraph"/>
      </w:pPr>
      <w:r>
        <w:t xml:space="preserve">Based on the findings of this</w:t>
      </w:r>
      <w:r>
        <w:t xml:space="preserve"> </w:t>
      </w:r>
      <w:r>
        <w:rPr>
          <w:bCs/>
          <w:b/>
        </w:rPr>
        <w:t xml:space="preserve">Peer Review Report</w:t>
      </w:r>
      <w:r>
        <w:t xml:space="preserve">, the following recommendations are proposed for the</w:t>
      </w:r>
      <w:r>
        <w:t xml:space="preserve"> </w:t>
      </w:r>
      <w:r>
        <w:rPr>
          <w:bCs/>
          <w:b/>
        </w:rPr>
        <w:t xml:space="preserve">Graphic Designer</w:t>
      </w:r>
      <w:r>
        <w:t xml:space="preserve">:</w:t>
      </w:r>
    </w:p>
    <w:p>
      <w:pPr>
        <w:numPr>
          <w:ilvl w:val="0"/>
          <w:numId w:val="1001"/>
        </w:numPr>
        <w:pStyle w:val="Compact"/>
      </w:pPr>
      <w:r>
        <w:rPr>
          <w:bCs/>
          <w:b/>
        </w:rPr>
        <w:t xml:space="preserve">Cultural Immersion:</w:t>
      </w:r>
      <w:r>
        <w:t xml:space="preserve"> </w:t>
      </w:r>
      <w:r>
        <w:t xml:space="preserve">Dedicate time to studying Arabic calligraphy and local art history to enhance cultural authenticity in designs.</w:t>
      </w:r>
    </w:p>
    <w:p>
      <w:pPr>
        <w:numPr>
          <w:ilvl w:val="0"/>
          <w:numId w:val="1001"/>
        </w:numPr>
        <w:pStyle w:val="Compact"/>
      </w:pPr>
      <w:r>
        <w:rPr>
          <w:bCs/>
          <w:b/>
        </w:rPr>
        <w:t xml:space="preserve">Local Sourcing:</w:t>
      </w:r>
      <w:r>
        <w:t xml:space="preserve"> </w:t>
      </w:r>
      <w:r>
        <w:t xml:space="preserve">Build a library of original photography and assets specific to Kuwait City to reduce reliance on generic stock images.</w:t>
      </w:r>
    </w:p>
    <w:p>
      <w:pPr>
        <w:numPr>
          <w:ilvl w:val="0"/>
          <w:numId w:val="1001"/>
        </w:numPr>
        <w:pStyle w:val="Compact"/>
      </w:pPr>
      <w:r>
        <w:rPr>
          <w:bCs/>
          <w:b/>
        </w:rPr>
        <w:t xml:space="preserve">Time Management:</w:t>
      </w:r>
      <w:r>
        <w:t xml:space="preserve"> </w:t>
      </w:r>
      <w:r>
        <w:t xml:space="preserve">Implement stricter project management techniques to ensure all deadlines are met without compromising quality.</w:t>
      </w:r>
    </w:p>
    <w:p>
      <w:pPr>
        <w:numPr>
          <w:ilvl w:val="0"/>
          <w:numId w:val="1001"/>
        </w:numPr>
        <w:pStyle w:val="Compact"/>
      </w:pPr>
      <w:r>
        <w:rPr>
          <w:bCs/>
          <w:b/>
        </w:rPr>
        <w:t xml:space="preserve">Continuous Learning:</w:t>
      </w:r>
      <w:r>
        <w:t xml:space="preserve"> </w:t>
      </w:r>
      <w:r>
        <w:t xml:space="preserve">Attend local design workshops and networking events in Kuwait to stay connected with the regional creative community.</w:t>
      </w:r>
    </w:p>
    <w:bookmarkEnd w:id="26"/>
    <w:bookmarkStart w:id="27" w:name="conclusion"/>
    <w:p>
      <w:pPr>
        <w:pStyle w:val="Heading2"/>
      </w:pPr>
      <w:r>
        <w:t xml:space="preserve">7. Conclusion</w:t>
      </w:r>
    </w:p>
    <w:p>
      <w:pPr>
        <w:pStyle w:val="FirstParagraph"/>
      </w:pPr>
      <w:r>
        <w:t xml:space="preserve">In conclusion, this</w:t>
      </w:r>
      <w:r>
        <w:t xml:space="preserve"> </w:t>
      </w:r>
      <w:r>
        <w:rPr>
          <w:bCs/>
          <w:b/>
        </w:rPr>
        <w:t xml:space="preserve">Peer Review Report</w:t>
      </w:r>
      <w:r>
        <w:t xml:space="preserve"> </w:t>
      </w:r>
      <w:r>
        <w:t xml:space="preserve">affirms that the</w:t>
      </w:r>
      <w:r>
        <w:t xml:space="preserve"> </w:t>
      </w:r>
      <w:r>
        <w:rPr>
          <w:bCs/>
          <w:b/>
        </w:rPr>
        <w:t xml:space="preserve">Graphic Designer</w:t>
      </w:r>
      <w:r>
        <w:t xml:space="preserve"> </w:t>
      </w:r>
      <w:r>
        <w:t xml:space="preserve">is a valuable asset to our team in</w:t>
      </w:r>
      <w:r>
        <w:t xml:space="preserve"> </w:t>
      </w:r>
      <w:r>
        <w:rPr>
          <w:bCs/>
          <w:b/>
        </w:rPr>
        <w:t xml:space="preserve">Kuwait City</w:t>
      </w:r>
      <w:r>
        <w:t xml:space="preserve">. Their creative talent, combined with a growing understanding of the local market, positions them for continued success. By addressing the areas for improvement outlined above, particularly regarding cultural nuance and project management, the designer will be able to elevate their work to an even higher standard. We look forward to seeing their continued growth and contribution to our brand's visual identity in the vibrant landscape of Kuwait.</w:t>
      </w:r>
    </w:p>
    <w:p>
      <w:pPr>
        <w:pStyle w:val="BodyText"/>
      </w:pPr>
      <w:r>
        <w:t xml:space="preserve">Overall Performance Rating: 4.2 / 5.0</w:t>
      </w:r>
    </w:p>
    <w:p>
      <w:pPr>
        <w:pStyle w:val="BodyText"/>
      </w:pPr>
      <w:r>
        <w:rPr>
          <w:iCs/>
          <w:i/>
        </w:rPr>
        <w:t xml:space="preserve">Status: Meets Expectations with High Potential</w:t>
      </w:r>
    </w:p>
    <w:bookmarkEnd w:id="27"/>
    <w:p>
      <w:pPr>
        <w:pStyle w:val="BodyText"/>
      </w:pPr>
      <w:r>
        <w:t xml:space="preserve">© 2023 Creative Department Internal Review. Confidential Document. Kuwait City Office.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Graphic Designer - Kuwait City</dc:title>
  <dc:creator/>
  <dc:language>en</dc:language>
  <cp:keywords/>
  <dcterms:created xsi:type="dcterms:W3CDTF">2026-10-10T09:35:56Z</dcterms:created>
  <dcterms:modified xsi:type="dcterms:W3CDTF">2026-10-10T09:35:56Z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