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Yangon,</w:t>
      </w:r>
      <w:r>
        <w:t xml:space="preserve"> </w:t>
      </w:r>
      <w:r>
        <w:t xml:space="preserve">Myanmar</w:t>
      </w:r>
    </w:p>
    <w:bookmarkStart w:id="27" w:name="peer-review-report"/>
    <w:p>
      <w:pPr>
        <w:pStyle w:val="Heading1"/>
      </w:pPr>
      <w:r>
        <w:t xml:space="preserve">Peer Review Report</w:t>
      </w:r>
    </w:p>
    <w:p>
      <w:pPr>
        <w:pStyle w:val="FirstParagraph"/>
      </w:pPr>
      <w:r>
        <w:t xml:space="preserve">Employee Name</w:t>
      </w:r>
    </w:p>
    <w:p>
      <w:pPr>
        <w:pStyle w:val="BodyText"/>
      </w:pPr>
      <w:r>
        <w:t xml:space="preserve">[Insert Name]</w:t>
      </w:r>
    </w:p>
    <w:p>
      <w:pPr>
        <w:pStyle w:val="BodyText"/>
      </w:pPr>
      <w:r>
        <w:t xml:space="preserve">Role</w:t>
      </w:r>
    </w:p>
    <w:p>
      <w:pPr>
        <w:pStyle w:val="BodyText"/>
      </w:pPr>
      <w:r>
        <w:t xml:space="preserve">Graphic Designer</w:t>
      </w:r>
    </w:p>
    <w:p>
      <w:pPr>
        <w:pStyle w:val="BodyText"/>
      </w:pPr>
      <w:r>
        <w:t xml:space="preserve">Department</w:t>
      </w:r>
    </w:p>
    <w:p>
      <w:pPr>
        <w:pStyle w:val="BodyText"/>
      </w:pPr>
      <w:r>
        <w:t xml:space="preserve">Creative &amp; Marketing</w:t>
      </w:r>
    </w:p>
    <w:p>
      <w:pPr>
        <w:pStyle w:val="BodyText"/>
      </w:pPr>
      <w:r>
        <w:t xml:space="preserve">Review Period</w:t>
      </w:r>
    </w:p>
    <w:p>
      <w:pPr>
        <w:pStyle w:val="BodyText"/>
      </w:pPr>
      <w:r>
        <w:t xml:space="preserve">Q3 2023 - Q3 2024</w:t>
      </w:r>
    </w:p>
    <w:p>
      <w:pPr>
        <w:pStyle w:val="BodyText"/>
      </w:pPr>
      <w:r>
        <w:t xml:space="preserve">Location</w:t>
      </w:r>
    </w:p>
    <w:p>
      <w:pPr>
        <w:pStyle w:val="BodyText"/>
      </w:pPr>
      <w:r>
        <w:t xml:space="preserve">Yangon, Myanmar</w:t>
      </w:r>
    </w:p>
    <w:p>
      <w:pPr>
        <w:pStyle w:val="BodyText"/>
      </w:pPr>
      <w:r>
        <w:t xml:space="preserve">Reviewer</w:t>
      </w:r>
    </w:p>
    <w:p>
      <w:pPr>
        <w:pStyle w:val="BodyText"/>
      </w:pPr>
      <w:r>
        <w:t xml:space="preserve">[Insert Peer Name]</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creative output, and professional conduct of the</w:t>
      </w:r>
      <w:r>
        <w:t xml:space="preserve"> </w:t>
      </w:r>
      <w:r>
        <w:rPr>
          <w:bCs/>
          <w:b/>
        </w:rPr>
        <w:t xml:space="preserve">Graphic Designer</w:t>
      </w:r>
      <w:r>
        <w:t xml:space="preserve"> </w:t>
      </w:r>
      <w:r>
        <w:t xml:space="preserve">based in our</w:t>
      </w:r>
      <w:r>
        <w:t xml:space="preserve"> </w:t>
      </w:r>
      <w:r>
        <w:rPr>
          <w:bCs/>
          <w:b/>
        </w:rPr>
        <w:t xml:space="preserve">Myanmar Yangon</w:t>
      </w:r>
      <w:r>
        <w:t xml:space="preserve"> </w:t>
      </w:r>
      <w:r>
        <w:t xml:space="preserve">office. Over the past review period, the design team has navigated a rapidly evolving digital landscape, requiring a high degree of adaptability and cultural sensitivity. This report highlights the individual's contribution to our brand identity, their ability to collaborate within the local team, and their technical proficiency in delivering high-quality visual assets.</w:t>
      </w:r>
    </w:p>
    <w:p>
      <w:pPr>
        <w:pStyle w:val="BodyText"/>
      </w:pPr>
      <w:r>
        <w:t xml:space="preserve">The primary objective of this review is to provide constructive feedback that aligns with the company's strategic goals while acknowledging the unique challenges and opportunities present in the Yangon market. The</w:t>
      </w:r>
      <w:r>
        <w:t xml:space="preserve"> </w:t>
      </w:r>
      <w:r>
        <w:rPr>
          <w:bCs/>
          <w:b/>
        </w:rPr>
        <w:t xml:space="preserve">Graphic Designer</w:t>
      </w:r>
      <w:r>
        <w:t xml:space="preserve"> </w:t>
      </w:r>
      <w:r>
        <w:t xml:space="preserve">has demonstrated a strong commitment to excellence, consistently producing work that resonates with our target audience in Myanmar.</w:t>
      </w:r>
    </w:p>
    <w:bookmarkEnd w:id="20"/>
    <w:bookmarkStart w:id="21" w:name="creative-proficiency-and-design-quality"/>
    <w:p>
      <w:pPr>
        <w:pStyle w:val="Heading2"/>
      </w:pPr>
      <w:r>
        <w:t xml:space="preserve">2. Creative Proficiency and Design Quality</w:t>
      </w:r>
    </w:p>
    <w:p>
      <w:pPr>
        <w:pStyle w:val="FirstParagraph"/>
      </w:pPr>
      <w:r>
        <w:t xml:space="preserve">As a</w:t>
      </w:r>
      <w:r>
        <w:t xml:space="preserve"> </w:t>
      </w:r>
      <w:r>
        <w:rPr>
          <w:bCs/>
          <w:b/>
        </w:rPr>
        <w:t xml:space="preserve">Graphic Designer</w:t>
      </w:r>
      <w:r>
        <w:t xml:space="preserve">, the core responsibility is to translate complex ideas into compelling visual narratives. In this regard, the employee has shown exceptional skill. Their portfolio from this period reflects a deep understanding of color theory, typography, and layout composition. Specifically, their work on the recent local campaign showcased an innovative approach to blending modern design trends with traditional Burmese aesthetics.</w:t>
      </w:r>
    </w:p>
    <w:p>
      <w:pPr>
        <w:pStyle w:val="BodyText"/>
      </w:pPr>
      <w:r>
        <w:t xml:space="preserve">The ability to localize content is crucial for our operations in</w:t>
      </w:r>
      <w:r>
        <w:t xml:space="preserve"> </w:t>
      </w:r>
      <w:r>
        <w:rPr>
          <w:bCs/>
          <w:b/>
        </w:rPr>
        <w:t xml:space="preserve">Myanmar Yangon</w:t>
      </w:r>
      <w:r>
        <w:t xml:space="preserve">. The designer has excelled in adapting global brand guidelines to fit local cultural nuances without compromising brand integrity. This includes the careful selection of imagery and the integration of the Myanmar script in a way that is both legible and visually harmonious. Their attention to detail ensures that every asset, from social media graphics to large-format print materials, meets the highest standards of quality.</w:t>
      </w:r>
    </w:p>
    <w:bookmarkEnd w:id="21"/>
    <w:bookmarkStart w:id="22" w:name="Xb5e51bba6be2aa9d1cd8d417b324f3f3babdabe"/>
    <w:p>
      <w:pPr>
        <w:pStyle w:val="Heading2"/>
      </w:pPr>
      <w:r>
        <w:t xml:space="preserve">3. Technical Skills and Software Proficiency</w:t>
      </w:r>
    </w:p>
    <w:p>
      <w:pPr>
        <w:pStyle w:val="FirstParagraph"/>
      </w:pPr>
      <w:r>
        <w:t xml:space="preserve">Technical competence is a non-negotiable aspect of this role. The</w:t>
      </w:r>
      <w:r>
        <w:t xml:space="preserve"> </w:t>
      </w:r>
      <w:r>
        <w:rPr>
          <w:bCs/>
          <w:b/>
        </w:rPr>
        <w:t xml:space="preserve">Graphic Designer</w:t>
      </w:r>
      <w:r>
        <w:t xml:space="preserve"> </w:t>
      </w:r>
      <w:r>
        <w:t xml:space="preserve">has demonstrated advanced proficiency in the Adobe Creative Suite, particularly Photoshop, Illustrator, and InDesign. Furthermore, they have proactively upskilled in motion graphics using After Effects, which has significantly enhanced our video content output.</w:t>
      </w:r>
    </w:p>
    <w:p>
      <w:pPr>
        <w:pStyle w:val="BodyText"/>
      </w:pPr>
      <w:r>
        <w:t xml:space="preserve">In the context of</w:t>
      </w:r>
      <w:r>
        <w:t xml:space="preserve"> </w:t>
      </w:r>
      <w:r>
        <w:rPr>
          <w:bCs/>
          <w:b/>
        </w:rPr>
        <w:t xml:space="preserve">Myanmar Yangon</w:t>
      </w:r>
      <w:r>
        <w:t xml:space="preserve">, where internet connectivity can sometimes be intermittent, the designer has shown excellent resource management skills. They have optimized file sizes for faster loading times on local networks without sacrificing visual fidelity. This technical foresight has improved the user experience for our digital customers and streamlined the workflow for the wider marketing team.</w:t>
      </w:r>
    </w:p>
    <w:bookmarkEnd w:id="22"/>
    <w:bookmarkStart w:id="23" w:name="collaboration-and-teamwork"/>
    <w:p>
      <w:pPr>
        <w:pStyle w:val="Heading2"/>
      </w:pPr>
      <w:r>
        <w:t xml:space="preserve">4. Collaboration and Teamwork</w:t>
      </w:r>
    </w:p>
    <w:p>
      <w:pPr>
        <w:pStyle w:val="FirstParagraph"/>
      </w:pPr>
      <w:r>
        <w:t xml:space="preserve">A successful</w:t>
      </w:r>
      <w:r>
        <w:t xml:space="preserve"> </w:t>
      </w:r>
      <w:r>
        <w:rPr>
          <w:bCs/>
          <w:b/>
        </w:rPr>
        <w:t xml:space="preserve">Graphic Designer</w:t>
      </w:r>
      <w:r>
        <w:t xml:space="preserve"> </w:t>
      </w:r>
      <w:r>
        <w:t xml:space="preserve">does not work in isolation. This individual has been a vital collaborator within the Yangon office. They actively participate in brainstorming sessions, offering creative solutions that often elevate the initial concepts proposed by the marketing and sales teams. Their willingness to receive feedback and iterate on designs has fostered a positive and productive working environment.</w:t>
      </w:r>
    </w:p>
    <w:p>
      <w:pPr>
        <w:pStyle w:val="BodyText"/>
      </w:pPr>
      <w:r>
        <w:t xml:space="preserve">The peer review process highlights their strong interpersonal skills. They communicate effectively with stakeholders, explaining design choices clearly and professionally. In a multicultural environment like</w:t>
      </w:r>
      <w:r>
        <w:t xml:space="preserve"> </w:t>
      </w:r>
      <w:r>
        <w:rPr>
          <w:bCs/>
          <w:b/>
        </w:rPr>
        <w:t xml:space="preserve">Myanmar Yangon</w:t>
      </w:r>
      <w:r>
        <w:t xml:space="preserve">, their respectful and inclusive approach has helped build strong relationships across departments, ensuring that design projects are delivered on time and aligned with business objectives.</w:t>
      </w:r>
    </w:p>
    <w:bookmarkEnd w:id="23"/>
    <w:bookmarkStart w:id="24" w:name="adaptability-and-problem-solving"/>
    <w:p>
      <w:pPr>
        <w:pStyle w:val="Heading2"/>
      </w:pPr>
      <w:r>
        <w:t xml:space="preserve">5. Adaptability and Problem Solving</w:t>
      </w:r>
    </w:p>
    <w:p>
      <w:pPr>
        <w:pStyle w:val="FirstParagraph"/>
      </w:pPr>
      <w:r>
        <w:t xml:space="preserve">The business environment in</w:t>
      </w:r>
      <w:r>
        <w:t xml:space="preserve"> </w:t>
      </w:r>
      <w:r>
        <w:rPr>
          <w:bCs/>
          <w:b/>
        </w:rPr>
        <w:t xml:space="preserve">Myanmar Yangon</w:t>
      </w:r>
      <w:r>
        <w:t xml:space="preserve"> </w:t>
      </w:r>
      <w:r>
        <w:t xml:space="preserve">can be dynamic and unpredictable. The</w:t>
      </w:r>
      <w:r>
        <w:t xml:space="preserve"> </w:t>
      </w:r>
      <w:r>
        <w:rPr>
          <w:bCs/>
          <w:b/>
        </w:rPr>
        <w:t xml:space="preserve">Graphic Designer</w:t>
      </w:r>
      <w:r>
        <w:t xml:space="preserve"> </w:t>
      </w:r>
      <w:r>
        <w:t xml:space="preserve">has shown remarkable adaptability in the face of changing requirements and tight deadlines. Whether it was a last-minute request for event materials or a pivot in campaign strategy due to market conditions, they have consistently remained calm and focused.</w:t>
      </w:r>
    </w:p>
    <w:p>
      <w:pPr>
        <w:pStyle w:val="BodyText"/>
      </w:pPr>
      <w:r>
        <w:t xml:space="preserve">Their problem-solving skills are evident in their ability to find creative workarounds for technical limitations or resource constraints. For example, during a recent print production issue, they quickly redesigned assets to accommodate alternative materials, ensuring the campaign launched without delay. This resilience is a key asset to the team.</w:t>
      </w:r>
    </w:p>
    <w:bookmarkEnd w:id="24"/>
    <w:bookmarkStart w:id="25" w:name="areas-for-improvement"/>
    <w:p>
      <w:pPr>
        <w:pStyle w:val="Heading2"/>
      </w:pPr>
      <w:r>
        <w:t xml:space="preserve">6. Areas for Improvement</w:t>
      </w:r>
    </w:p>
    <w:p>
      <w:pPr>
        <w:pStyle w:val="FirstParagraph"/>
      </w:pPr>
      <w:r>
        <w:t xml:space="preserve">While the performance has been largely exemplary, there are areas where growth is encouraged. As part of this</w:t>
      </w:r>
      <w:r>
        <w:t xml:space="preserve"> </w:t>
      </w:r>
      <w:r>
        <w:rPr>
          <w:bCs/>
          <w:b/>
        </w:rPr>
        <w:t xml:space="preserve">Peer Review Report</w:t>
      </w:r>
      <w:r>
        <w:t xml:space="preserve">, we suggest the following:</w:t>
      </w:r>
    </w:p>
    <w:p>
      <w:pPr>
        <w:numPr>
          <w:ilvl w:val="0"/>
          <w:numId w:val="1001"/>
        </w:numPr>
        <w:pStyle w:val="Compact"/>
      </w:pPr>
      <w:r>
        <w:rPr>
          <w:bCs/>
          <w:b/>
        </w:rPr>
        <w:t xml:space="preserve">UI/UX Design:</w:t>
      </w:r>
      <w:r>
        <w:t xml:space="preserve"> </w:t>
      </w:r>
      <w:r>
        <w:t xml:space="preserve">Expanding skills into User Interface and User Experience design would be beneficial as the company increases its digital product offerings in Myanmar.</w:t>
      </w:r>
    </w:p>
    <w:p>
      <w:pPr>
        <w:numPr>
          <w:ilvl w:val="0"/>
          <w:numId w:val="1001"/>
        </w:numPr>
        <w:pStyle w:val="Compact"/>
      </w:pPr>
      <w:r>
        <w:rPr>
          <w:bCs/>
          <w:b/>
        </w:rPr>
        <w:t xml:space="preserve">Project Management:</w:t>
      </w:r>
      <w:r>
        <w:t xml:space="preserve"> </w:t>
      </w:r>
      <w:r>
        <w:t xml:space="preserve">Taking a more proactive role in managing design timelines and resources could further enhance team efficiency.</w:t>
      </w:r>
    </w:p>
    <w:p>
      <w:pPr>
        <w:numPr>
          <w:ilvl w:val="0"/>
          <w:numId w:val="1001"/>
        </w:numPr>
        <w:pStyle w:val="Compact"/>
      </w:pPr>
      <w:r>
        <w:rPr>
          <w:bCs/>
          <w:b/>
        </w:rPr>
        <w:t xml:space="preserve">English Proficiency:</w:t>
      </w:r>
      <w:r>
        <w:t xml:space="preserve"> </w:t>
      </w:r>
      <w:r>
        <w:t xml:space="preserve">While communication is effective, further refinement of technical English terminology would aid in collaboration with international headquarters.</w:t>
      </w:r>
    </w:p>
    <w:bookmarkEnd w:id="25"/>
    <w:bookmarkStart w:id="26" w:name="conclusion-and-recommendations"/>
    <w:p>
      <w:pPr>
        <w:pStyle w:val="Heading2"/>
      </w:pPr>
      <w:r>
        <w:t xml:space="preserve">7. Conclusion and Recommendations</w:t>
      </w:r>
    </w:p>
    <w:p>
      <w:pPr>
        <w:pStyle w:val="FirstParagraph"/>
      </w:pPr>
      <w:r>
        <w:rPr>
          <w:bCs/>
          <w:b/>
        </w:rPr>
        <w:t xml:space="preserve">Overall Performance Rating: Exceeds Expectations</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Graphic Designer</w:t>
      </w:r>
      <w:r>
        <w:t xml:space="preserve"> </w:t>
      </w:r>
      <w:r>
        <w:t xml:space="preserve">is a valuable asset to our organization in</w:t>
      </w:r>
      <w:r>
        <w:t xml:space="preserve"> </w:t>
      </w:r>
      <w:r>
        <w:rPr>
          <w:bCs/>
          <w:b/>
        </w:rPr>
        <w:t xml:space="preserve">Myanmar Yangon</w:t>
      </w:r>
      <w:r>
        <w:t xml:space="preserve">. Their creative talent, technical skills, and collaborative spirit have significantly contributed to the company's success in the local market. We recommend continued professional development opportunities, particularly in digital design trends and leadership skills, to support their career growth within the company.</w:t>
      </w:r>
    </w:p>
    <w:p>
      <w:pPr>
        <w:pStyle w:val="BodyText"/>
      </w:pPr>
      <w:r>
        <w:t xml:space="preserve">We look forward to seeing their continued innovation and dedication in the upcoming review period.</w:t>
      </w:r>
    </w:p>
    <w:p>
      <w:pPr>
        <w:pStyle w:val="BodyText"/>
      </w:pPr>
      <w:r>
        <w:rPr>
          <w:bCs/>
          <w:b/>
        </w:rPr>
        <w:t xml:space="preserve">Reviewer Signature</w:t>
      </w:r>
      <w:r>
        <w:br/>
      </w:r>
      <w:r>
        <w:t xml:space="preserve">[Insert Name]</w:t>
      </w:r>
      <w:r>
        <w:br/>
      </w:r>
      <w:r>
        <w:t xml:space="preserve">[Insert Date]</w:t>
      </w:r>
    </w:p>
    <w:p>
      <w:pPr>
        <w:pStyle w:val="BodyText"/>
      </w:pPr>
      <w:r>
        <w:rPr>
          <w:bCs/>
          <w:b/>
        </w:rPr>
        <w:t xml:space="preserve">Employee Acknowledgement</w:t>
      </w:r>
      <w:r>
        <w:br/>
      </w:r>
      <w:r>
        <w:t xml:space="preserve">[Insert Name]</w:t>
      </w:r>
      <w:r>
        <w:br/>
      </w:r>
      <w:r>
        <w:t xml:space="preserve">[Insert 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Yangon, Myanmar</dc:title>
  <dc:creator/>
  <dc:language>en</dc:language>
  <cp:keywords/>
  <dcterms:created xsi:type="dcterms:W3CDTF">2026-10-10T01:22:52Z</dcterms:created>
  <dcterms:modified xsi:type="dcterms:W3CDTF">2026-10-10T01:22:52Z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