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Graphic</w:t>
      </w:r>
      <w:r>
        <w:t xml:space="preserve"> </w:t>
      </w:r>
      <w:r>
        <w:t xml:space="preserve">Designer</w:t>
      </w:r>
      <w:r>
        <w:t xml:space="preserve"> </w:t>
      </w:r>
      <w:r>
        <w:t xml:space="preserve">-</w:t>
      </w:r>
      <w:r>
        <w:t xml:space="preserve"> </w:t>
      </w:r>
      <w:r>
        <w:t xml:space="preserve">Lagos,</w:t>
      </w:r>
      <w:r>
        <w:t xml:space="preserve"> </w:t>
      </w:r>
      <w:r>
        <w:t xml:space="preserve">Nigeria</w:t>
      </w:r>
    </w:p>
    <w:bookmarkStart w:id="20" w:name="peer-review-report"/>
    <w:p>
      <w:pPr>
        <w:pStyle w:val="Heading1"/>
      </w:pPr>
      <w:r>
        <w:t xml:space="preserve">Peer Review Report</w:t>
      </w:r>
    </w:p>
    <w:p>
      <w:pPr>
        <w:pStyle w:val="FirstParagraph"/>
      </w:pPr>
      <w:r>
        <w:t xml:space="preserve">Professional Competency Assessment</w:t>
      </w:r>
    </w:p>
    <w:bookmarkEnd w:id="20"/>
    <w:p>
      <w:pPr>
        <w:pStyle w:val="BodyText"/>
      </w:pPr>
      <w:r>
        <w:rPr>
          <w:bCs/>
          <w:b/>
        </w:rPr>
        <w:t xml:space="preserve">Role Under Review:</w:t>
      </w:r>
      <w:r>
        <w:t xml:space="preserve"> </w:t>
      </w:r>
      <w:r>
        <w:t xml:space="preserve">Graphic Designer</w:t>
      </w:r>
    </w:p>
    <w:p>
      <w:pPr>
        <w:pStyle w:val="BodyText"/>
      </w:pPr>
      <w:r>
        <w:rPr>
          <w:bCs/>
          <w:b/>
        </w:rPr>
        <w:t xml:space="preserve">Location:</w:t>
      </w:r>
      <w:r>
        <w:t xml:space="preserve"> </w:t>
      </w:r>
      <w:r>
        <w:t xml:space="preserve">Lagos, Nigeria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 Q4 2023</w:t>
      </w:r>
    </w:p>
    <w:p>
      <w:pPr>
        <w:pStyle w:val="BodyText"/>
      </w:pPr>
      <w:r>
        <w:rPr>
          <w:bCs/>
          <w:b/>
        </w:rPr>
        <w:t xml:space="preserve">Reviewer Name:</w:t>
      </w:r>
      <w:r>
        <w:t xml:space="preserve"> </w:t>
      </w:r>
      <w:r>
        <w:t xml:space="preserve">[Senior Creative Lead Name]</w:t>
      </w:r>
    </w:p>
    <w:p>
      <w:pPr>
        <w:pStyle w:val="BodyText"/>
      </w:pPr>
      <w:r>
        <w:rPr>
          <w:bCs/>
          <w:b/>
        </w:rPr>
        <w:t xml:space="preserve">Department:</w:t>
      </w:r>
      <w:r>
        <w:t xml:space="preserve"> </w:t>
      </w:r>
      <w:r>
        <w:t xml:space="preserve">Creative &amp; Branding</w:t>
      </w:r>
    </w:p>
    <w:bookmarkStart w:id="21" w:name="executive-summary"/>
    <w:p>
      <w:pPr>
        <w:pStyle w:val="Heading2"/>
      </w:pPr>
      <w:r>
        <w:t xml:space="preserve">1. Executive Summary</w:t>
      </w:r>
    </w:p>
    <w:p>
      <w:pPr>
        <w:pStyle w:val="FirstParagraph"/>
      </w:pPr>
      <w:r>
        <w:t xml:space="preserve">This Peer Review Report evaluates the professional performance, creative output, and technical proficiency of the Graphic Designer based in our Lagos, Nigeria office. The purpose of this assessment is to provide a comprehensive analysis of the designer's contribution to the team, their alignment with local and international design standards, and their ability to navigate the unique visual landscape of the Nigerian market. The review covers the period from July to October 2023, focusing on project delivery, creative innovation, and collaborative skills within the fast-paced Lagos business environment.</w:t>
      </w:r>
    </w:p>
    <w:bookmarkEnd w:id="21"/>
    <w:bookmarkStart w:id="22" w:name="X93cae4a88dd975bfb8bdfaaae3dce3e562d8cca"/>
    <w:p>
      <w:pPr>
        <w:pStyle w:val="Heading2"/>
      </w:pPr>
      <w:r>
        <w:t xml:space="preserve">2. Creative Proficiency and Visual Communication</w:t>
      </w:r>
    </w:p>
    <w:p>
      <w:pPr>
        <w:pStyle w:val="FirstParagraph"/>
      </w:pPr>
      <w:r>
        <w:t xml:space="preserve">The Graphic Designer has demonstrated a strong command of visual hierarchy, typography, and color theory. In the context of Lagos, where visual noise is high and attention spans are short, the ability to create striking, immediate visual impact is crucial. The designer has successfully produced marketing collateral that resonates with the local demographic while maintaining a premium aesthetic suitable for multinational clients.</w:t>
      </w:r>
    </w:p>
    <w:p>
      <w:pPr>
        <w:pStyle w:val="BodyText"/>
      </w:pPr>
      <w:r>
        <w:t xml:space="preserve">Specific strengths observed include:</w:t>
      </w:r>
    </w:p>
    <w:p>
      <w:pPr>
        <w:numPr>
          <w:ilvl w:val="0"/>
          <w:numId w:val="1001"/>
        </w:numPr>
        <w:pStyle w:val="Compact"/>
      </w:pPr>
      <w:r>
        <w:rPr>
          <w:bCs/>
          <w:b/>
        </w:rPr>
        <w:t xml:space="preserve">Cultural Relevance:</w:t>
      </w:r>
      <w:r>
        <w:t xml:space="preserve"> </w:t>
      </w:r>
      <w:r>
        <w:t xml:space="preserve">The designer effectively integrates Nigerian cultural motifs and contemporary Lagos street aesthetics into brand identities without resorting to clichés. This localization strategy has proven effective in recent campaigns targeting the youth demographic in Ikeja and Victoria Island.</w:t>
      </w:r>
    </w:p>
    <w:p>
      <w:pPr>
        <w:numPr>
          <w:ilvl w:val="0"/>
          <w:numId w:val="1001"/>
        </w:numPr>
        <w:pStyle w:val="Compact"/>
      </w:pPr>
      <w:r>
        <w:rPr>
          <w:bCs/>
          <w:b/>
        </w:rPr>
        <w:t xml:space="preserve">Brand Consistency:</w:t>
      </w:r>
      <w:r>
        <w:t xml:space="preserve"> </w:t>
      </w:r>
      <w:r>
        <w:t xml:space="preserve">All deliverables, from social media graphics to large-format billboards, adhere strictly to brand guidelines. The designer ensures that the visual language remains consistent across digital and print mediums.</w:t>
      </w:r>
    </w:p>
    <w:p>
      <w:pPr>
        <w:numPr>
          <w:ilvl w:val="0"/>
          <w:numId w:val="1001"/>
        </w:numPr>
        <w:pStyle w:val="Compact"/>
      </w:pPr>
      <w:r>
        <w:rPr>
          <w:bCs/>
          <w:b/>
        </w:rPr>
        <w:t xml:space="preserve">Typography:</w:t>
      </w:r>
      <w:r>
        <w:t xml:space="preserve"> </w:t>
      </w:r>
      <w:r>
        <w:t xml:space="preserve">Excellent selection of typefaces that balance readability with personality. The designer shows a keen understanding of how typography influences brand perception in the Nigerian market.</w:t>
      </w:r>
    </w:p>
    <w:bookmarkEnd w:id="22"/>
    <w:bookmarkStart w:id="23" w:name="Xb5e51bba6be2aa9d1cd8d417b324f3f3babdabe"/>
    <w:p>
      <w:pPr>
        <w:pStyle w:val="Heading2"/>
      </w:pPr>
      <w:r>
        <w:t xml:space="preserve">3. Technical Skills and Software Proficiency</w:t>
      </w:r>
    </w:p>
    <w:p>
      <w:pPr>
        <w:pStyle w:val="FirstParagraph"/>
      </w:pPr>
      <w:r>
        <w:t xml:space="preserve">Technical execution is a core component of this Peer Review Report. The Graphic Designer exhibits advanced proficiency in the Adobe Creative Suite (Photoshop, Illustrator, InDesign) and Figma. Given the digital-first nature of many Lagos-based startups and agencies, the designer's ability to create responsive web graphics and interactive prototypes is highly valued.</w:t>
      </w:r>
    </w:p>
    <w:p>
      <w:pPr>
        <w:pStyle w:val="BodyText"/>
      </w:pPr>
      <w:r>
        <w:t xml:space="preserve">The designer has also shown initiative in learning motion graphics using After Effects, adding significant value to video content strategies. File management is organized, ensuring that assets are easily accessible for the wider team, which is critical for efficient workflow in a collaborative office setting.</w:t>
      </w:r>
    </w:p>
    <w:bookmarkEnd w:id="23"/>
    <w:bookmarkStart w:id="24" w:name="project-management-and-adaptability"/>
    <w:p>
      <w:pPr>
        <w:pStyle w:val="Heading2"/>
      </w:pPr>
      <w:r>
        <w:t xml:space="preserve">4. Project Management and Adaptability</w:t>
      </w:r>
    </w:p>
    <w:p>
      <w:pPr>
        <w:pStyle w:val="FirstParagraph"/>
      </w:pPr>
      <w:r>
        <w:t xml:space="preserve">Working in Lagos requires a high degree of adaptability due to the dynamic nature of the business environment. The Graphic Designer has consistently met tight deadlines, often managing multiple projects simultaneously. There have been instances where last-minute changes were required due to client feedback or market shifts; the designer handled these changes with professionalism and agility, ensuring no disruption to the overall project timeline.</w:t>
      </w:r>
    </w:p>
    <w:p>
      <w:pPr>
        <w:pStyle w:val="BodyText"/>
      </w:pPr>
      <w:r>
        <w:t xml:space="preserve">The designer demonstrates strong time management skills, prioritizing tasks effectively to ensure high-priority projects for key clients in the financial and tech sectors are delivered on time.</w:t>
      </w:r>
    </w:p>
    <w:bookmarkEnd w:id="24"/>
    <w:bookmarkStart w:id="25" w:name="collaboration-and-communication"/>
    <w:p>
      <w:pPr>
        <w:pStyle w:val="Heading2"/>
      </w:pPr>
      <w:r>
        <w:t xml:space="preserve">5. Collaboration and Communication</w:t>
      </w:r>
    </w:p>
    <w:p>
      <w:pPr>
        <w:pStyle w:val="FirstParagraph"/>
      </w:pPr>
      <w:r>
        <w:t xml:space="preserve">Effective communication is vital for a Graphic Designer to translate client briefs into visual reality. This designer communicates clearly with stakeholders, asking pertinent questions to clarify requirements before beginning work. Within the Lagos office, the designer fosters a positive collaborative environment, actively participating in brainstorming sessions and providing constructive feedback to peers.</w:t>
      </w:r>
    </w:p>
    <w:p>
      <w:pPr>
        <w:pStyle w:val="BodyText"/>
      </w:pPr>
      <w:r>
        <w:t xml:space="preserve">The designer is receptive to feedback and uses it to refine their work, showing a growth mindset that is essential for continuous improvement in the creative industry.</w:t>
      </w:r>
    </w:p>
    <w:bookmarkEnd w:id="25"/>
    <w:bookmarkStart w:id="27" w:name="areas-for-improvement"/>
    <w:p>
      <w:pPr>
        <w:pStyle w:val="Heading2"/>
      </w:pPr>
      <w:r>
        <w:t xml:space="preserve">6. Areas for Improvement</w:t>
      </w:r>
    </w:p>
    <w:p>
      <w:pPr>
        <w:pStyle w:val="FirstParagraph"/>
      </w:pPr>
      <w:r>
        <w:t xml:space="preserve">While the performance has been commendable, this Peer Review Report identifies areas for further development:</w:t>
      </w:r>
    </w:p>
    <w:p>
      <w:pPr>
        <w:numPr>
          <w:ilvl w:val="0"/>
          <w:numId w:val="1002"/>
        </w:numPr>
        <w:pStyle w:val="Compact"/>
      </w:pPr>
      <w:r>
        <w:rPr>
          <w:bCs/>
          <w:b/>
        </w:rPr>
        <w:t xml:space="preserve">Advanced Motion Design:</w:t>
      </w:r>
      <w:r>
        <w:t xml:space="preserve"> </w:t>
      </w:r>
      <w:r>
        <w:t xml:space="preserve">While basic motion skills are present, further training in advanced animation techniques would enhance the designer's ability to produce high-end video content.</w:t>
      </w:r>
    </w:p>
    <w:p>
      <w:pPr>
        <w:numPr>
          <w:ilvl w:val="0"/>
          <w:numId w:val="1002"/>
        </w:numPr>
        <w:pStyle w:val="Compact"/>
      </w:pPr>
      <w:r>
        <w:rPr>
          <w:bCs/>
          <w:b/>
        </w:rPr>
        <w:t xml:space="preserve">Strategic Thinking:</w:t>
      </w:r>
      <w:r>
        <w:t xml:space="preserve"> </w:t>
      </w:r>
      <w:r>
        <w:t xml:space="preserve">The designer should focus more on the strategic rationale behind design decisions. Presenting the "why" behind creative choices to clients will strengthen their role as a creative partner rather than just an executor.</w:t>
      </w:r>
    </w:p>
    <w:p>
      <w:pPr>
        <w:numPr>
          <w:ilvl w:val="0"/>
          <w:numId w:val="1002"/>
        </w:numPr>
        <w:pStyle w:val="Compact"/>
      </w:pPr>
      <w:r>
        <w:rPr>
          <w:bCs/>
          <w:b/>
        </w:rPr>
        <w:t xml:space="preserve">Print Production Knowledge:</w:t>
      </w:r>
      <w:r>
        <w:t xml:space="preserve"> </w:t>
      </w:r>
      <w:r>
        <w:t xml:space="preserve">A deeper understanding of local print production processes in Lagos, including material sourcing and vendor management, would help in creating more cost-effective and technically feasible print designs.</w:t>
      </w:r>
    </w:p>
    <w:bookmarkStart w:id="26" w:name="overall-performance-rating"/>
    <w:p>
      <w:pPr>
        <w:pStyle w:val="Heading3"/>
      </w:pPr>
      <w:r>
        <w:t xml:space="preserve">Overall Performance Rating</w:t>
      </w:r>
    </w:p>
    <w:p>
      <w:pPr>
        <w:pStyle w:val="FirstParagraph"/>
      </w:pPr>
      <w:r>
        <w:rPr>
          <w:bCs/>
          <w:b/>
        </w:rPr>
        <w:t xml:space="preserve">Rating:</w:t>
      </w:r>
      <w:r>
        <w:t xml:space="preserve"> </w:t>
      </w:r>
      <w:r>
        <w:t xml:space="preserve">Exceeds Expectations</w:t>
      </w:r>
    </w:p>
    <w:p>
      <w:pPr>
        <w:pStyle w:val="BodyText"/>
      </w:pPr>
      <w:r>
        <w:rPr>
          <w:bCs/>
          <w:b/>
        </w:rPr>
        <w:t xml:space="preserve">Summary:</w:t>
      </w:r>
      <w:r>
        <w:t xml:space="preserve"> </w:t>
      </w:r>
      <w:r>
        <w:t xml:space="preserve">The Graphic Designer is a valuable asset to the Lagos team, delivering high-quality creative work that aligns with both local cultural nuances and global design standards. With continued development in strategic thinking and advanced motion design, they are well-positioned for further career growth.</w:t>
      </w:r>
    </w:p>
    <w:bookmarkEnd w:id="26"/>
    <w:p>
      <w:pPr>
        <w:pStyle w:val="BodyText"/>
      </w:pPr>
      <w:r>
        <w:rPr>
          <w:bCs/>
          <w:b/>
        </w:rPr>
        <w:t xml:space="preserve">Reviewer Signature:</w:t>
      </w:r>
    </w:p>
    <w:p>
      <w:pPr>
        <w:pStyle w:val="BodyText"/>
      </w:pPr>
      <w:r>
        <w:t xml:space="preserve">[Senior Creative Lead Name]</w:t>
      </w:r>
    </w:p>
    <w:p>
      <w:pPr>
        <w:pStyle w:val="BodyText"/>
      </w:pPr>
      <w:r>
        <w:rPr>
          <w:bCs/>
          <w:b/>
        </w:rPr>
        <w:t xml:space="preserve">Employee Acknowledgement:</w:t>
      </w:r>
    </w:p>
    <w:p>
      <w:pPr>
        <w:pStyle w:val="BodyText"/>
      </w:pPr>
      <w:r>
        <w:t xml:space="preserve">[Graphic Designer Name]</w:t>
      </w:r>
    </w:p>
    <w:p>
      <w:pPr>
        <w:pStyle w:val="BodyText"/>
      </w:pPr>
      <w:r>
        <w:t xml:space="preserve">Confidential Document - Internal Use Only. Generated for Peer Review purposes in Lagos, Nigeria.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Graphic Designer - Lagos, Nigeria</dc:title>
  <dc:creator/>
  <dc:language>en</dc:language>
  <cp:keywords/>
  <dcterms:created xsi:type="dcterms:W3CDTF">2026-10-10T07:36:44Z</dcterms:created>
  <dcterms:modified xsi:type="dcterms:W3CDTF">2026-10-10T07:36:44Z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