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Graphic Designer</w:t>
      </w:r>
    </w:p>
    <w:p>
      <w:pPr>
        <w:pStyle w:val="BodyText"/>
      </w:pPr>
      <w:r>
        <w:rPr>
          <w:bCs/>
          <w:b/>
        </w:rPr>
        <w:t xml:space="preserve">Location:</w:t>
      </w:r>
      <w:r>
        <w:t xml:space="preserve"> </w:t>
      </w:r>
      <w:r>
        <w:t xml:space="preserve">Lima, Peru</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formal assessment of the professional capabilities, creative output, and collaborative behaviors of a Graphic Designer operating within the dynamic market of Lima, Peru. The purpose of this document is to provide a comprehensive analysis of the designer's alignment with industry standards, local cultural nuances, and the specific strategic goals of the organization.</w:t>
      </w:r>
    </w:p>
    <w:p>
      <w:pPr>
        <w:pStyle w:val="BodyText"/>
      </w:pPr>
      <w:r>
        <w:t xml:space="preserve">The review focuses on the intersection of technical proficiency in design software, aesthetic sensibility, and the ability to communicate effectively within a multicultural team environment typical of Lima's corporate sector. The findings presented herein are based on a three-month observation period, portfolio analysis, and direct feedback from cross-functional stakeholders.</w:t>
      </w:r>
    </w:p>
    <w:bookmarkEnd w:id="21"/>
    <w:bookmarkStart w:id="22" w:name="candidate-profile-and-context"/>
    <w:p>
      <w:pPr>
        <w:pStyle w:val="Heading2"/>
      </w:pPr>
      <w:r>
        <w:t xml:space="preserve">2. Candidate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Senior Graphic Designer</w:t>
            </w:r>
          </w:p>
        </w:tc>
      </w:tr>
      <w:tr>
        <w:tc>
          <w:tcPr/>
          <w:p>
            <w:pPr>
              <w:pStyle w:val="Compact"/>
              <w:jc w:val="left"/>
            </w:pPr>
            <w:r>
              <w:t xml:space="preserve">Department</w:t>
            </w:r>
          </w:p>
        </w:tc>
        <w:tc>
          <w:tcPr/>
          <w:p>
            <w:pPr>
              <w:pStyle w:val="Compact"/>
              <w:jc w:val="left"/>
            </w:pPr>
            <w:r>
              <w:t xml:space="preserve">Marketing &amp; Creative Services</w:t>
            </w:r>
          </w:p>
        </w:tc>
      </w:tr>
      <w:tr>
        <w:tc>
          <w:tcPr/>
          <w:p>
            <w:pPr>
              <w:pStyle w:val="Compact"/>
              <w:jc w:val="left"/>
            </w:pPr>
            <w:r>
              <w:t xml:space="preserve">Location</w:t>
            </w:r>
          </w:p>
        </w:tc>
        <w:tc>
          <w:tcPr/>
          <w:p>
            <w:pPr>
              <w:pStyle w:val="Compact"/>
              <w:jc w:val="left"/>
            </w:pPr>
            <w:r>
              <w:t xml:space="preserve">Lima, Peru (Miraflores District Office)</w:t>
            </w:r>
          </w:p>
        </w:tc>
      </w:tr>
      <w:tr>
        <w:tc>
          <w:tcPr/>
          <w:p>
            <w:pPr>
              <w:pStyle w:val="Compact"/>
              <w:jc w:val="left"/>
            </w:pPr>
            <w:r>
              <w:t xml:space="preserve">Review Period</w:t>
            </w:r>
          </w:p>
        </w:tc>
        <w:tc>
          <w:tcPr/>
          <w:p>
            <w:pPr>
              <w:pStyle w:val="Compact"/>
              <w:jc w:val="left"/>
            </w:pPr>
            <w:r>
              <w:t xml:space="preserve">July 2023 – October 2023</w:t>
            </w:r>
          </w:p>
        </w:tc>
      </w:tr>
      <w:tr>
        <w:tc>
          <w:tcPr/>
          <w:p>
            <w:pPr>
              <w:pStyle w:val="Compact"/>
              <w:jc w:val="left"/>
            </w:pPr>
            <w:r>
              <w:t xml:space="preserve">Reviewer</w:t>
            </w:r>
          </w:p>
        </w:tc>
        <w:tc>
          <w:tcPr/>
          <w:p>
            <w:pPr>
              <w:pStyle w:val="Compact"/>
              <w:jc w:val="left"/>
            </w:pPr>
            <w:r>
              <w:t xml:space="preserve">Lead Creative Director</w:t>
            </w:r>
          </w:p>
        </w:tc>
      </w:tr>
    </w:tbl>
    <w:bookmarkEnd w:id="22"/>
    <w:bookmarkStart w:id="23" w:name="Xf9760015029147cc6a2ded187b00624d5116dd6"/>
    <w:p>
      <w:pPr>
        <w:pStyle w:val="Heading2"/>
      </w:pPr>
      <w:r>
        <w:t xml:space="preserve">3. Technical Proficiency and Design Execution</w:t>
      </w:r>
    </w:p>
    <w:p>
      <w:pPr>
        <w:pStyle w:val="FirstParagraph"/>
      </w:pPr>
      <w:r>
        <w:t xml:space="preserve">The Graphic Designer demonstrates a robust command of industry-standard tools, including the Adobe Creative Cloud suite (Photoshop, Illustrator, InDesign) and emerging prototyping tools like Figma. In the context of Lima's competitive advertising landscape, the ability to produce high-fidelity assets rapidly is crucial. The candidate has consistently met deadlines for digital campaigns and print collateral without compromising quality.</w:t>
      </w:r>
    </w:p>
    <w:p>
      <w:pPr>
        <w:pStyle w:val="BodyText"/>
      </w:pPr>
      <w:r>
        <w:t xml:space="preserve">Notably, the designer exhibits a strong understanding of typography and color theory. However, the review highlights a need for further development in motion graphics. As the Peruvian market increasingly consumes video content on platforms like TikTok and Instagram Reels, the ability to animate static designs is becoming a mandatory skill rather than a luxury.</w:t>
      </w:r>
    </w:p>
    <w:bookmarkEnd w:id="23"/>
    <w:bookmarkStart w:id="24" w:name="Xf9c5182fc67fbd3e6620a0c298ae6a580d13fd9"/>
    <w:p>
      <w:pPr>
        <w:pStyle w:val="Heading2"/>
      </w:pPr>
      <w:r>
        <w:t xml:space="preserve">4. Cultural Adaptability and Local Market Insight</w:t>
      </w:r>
    </w:p>
    <w:p>
      <w:pPr>
        <w:pStyle w:val="FirstParagraph"/>
      </w:pPr>
      <w:r>
        <w:t xml:space="preserve">A critical component of this Peer Review Report is the assessment of the designer's ability to navigate the cultural landscape of Peru. Lima is a city of contrasts, blending colonial history with modern urbanization. Successful design in this region requires a sensitivity to these layers.</w:t>
      </w:r>
    </w:p>
    <w:p>
      <w:pPr>
        <w:pStyle w:val="BodyText"/>
      </w:pPr>
      <w:r>
        <w:t xml:space="preserve">The Graphic Designer has shown commendable effort in incorporating local cultural references into recent branding projects. For instance, the recent campaign for the local retail client utilized color palettes inspired by Peruvian textiles while maintaining a modern, minimalist aesthetic. This balance suggests a deep understanding of the target demographic in Lima.</w:t>
      </w:r>
    </w:p>
    <w:p>
      <w:pPr>
        <w:pStyle w:val="BodyText"/>
      </w:pPr>
      <w:r>
        <w:t xml:space="preserve">However, there is room for improvement in linguistic nuance. While the designer is fluent in Spanish, ensuring that visual metaphors align perfectly with local idioms and humor requires closer collaboration with copywriters to avoid cultural dissonance.</w:t>
      </w:r>
    </w:p>
    <w:bookmarkEnd w:id="24"/>
    <w:bookmarkStart w:id="25" w:name="collaboration-and-communication"/>
    <w:p>
      <w:pPr>
        <w:pStyle w:val="Heading2"/>
      </w:pPr>
      <w:r>
        <w:t xml:space="preserve">5. Collaboration and Communication</w:t>
      </w:r>
    </w:p>
    <w:p>
      <w:pPr>
        <w:pStyle w:val="FirstParagraph"/>
      </w:pPr>
      <w:r>
        <w:t xml:space="preserve">In the collaborative environment of a Lima-based agency, the Graphic Designer acts as a bridge between client expectations and technical execution. Feedback from peers indicates that the designer is approachable and receptive to critique. The "feedback loop" is generally efficient, with revisions implemented promptly.</w:t>
      </w:r>
    </w:p>
    <w:p>
      <w:pPr>
        <w:pStyle w:val="BodyText"/>
      </w:pPr>
      <w:r>
        <w:t xml:space="preserve">One area of concern identified during this review is the presentation of concepts. While the visual work is strong, the verbal articulation of the design rationale—particularly when presenting to non-design stakeholders—can be overly technical. Improving the ability to tell the "story" behind the design will enhance the designer's influence within the team.</w:t>
      </w:r>
    </w:p>
    <w:bookmarkEnd w:id="25"/>
    <w:bookmarkStart w:id="26" w:name="areas-for-improvement"/>
    <w:p>
      <w:pPr>
        <w:pStyle w:val="Heading2"/>
      </w:pPr>
      <w:r>
        <w:t xml:space="preserve">6. Areas for Improvement</w:t>
      </w:r>
    </w:p>
    <w:p>
      <w:pPr>
        <w:numPr>
          <w:ilvl w:val="0"/>
          <w:numId w:val="1001"/>
        </w:numPr>
        <w:pStyle w:val="Compact"/>
      </w:pPr>
      <w:r>
        <w:rPr>
          <w:bCs/>
          <w:b/>
        </w:rPr>
        <w:t xml:space="preserve">Motion Design Skills:</w:t>
      </w:r>
      <w:r>
        <w:t xml:space="preserve"> </w:t>
      </w:r>
      <w:r>
        <w:t xml:space="preserve">Immediate upskilling in After Effects or similar tools is recommended to meet the evolving demands of the Peruvian digital market.</w:t>
      </w:r>
    </w:p>
    <w:p>
      <w:pPr>
        <w:numPr>
          <w:ilvl w:val="0"/>
          <w:numId w:val="1001"/>
        </w:numPr>
        <w:pStyle w:val="Compact"/>
      </w:pPr>
      <w:r>
        <w:rPr>
          <w:bCs/>
          <w:b/>
        </w:rPr>
        <w:t xml:space="preserve">Strategic Storytelling:</w:t>
      </w:r>
      <w:r>
        <w:t xml:space="preserve"> </w:t>
      </w:r>
      <w:r>
        <w:t xml:space="preserve">Enhance presentation skills to better articulate the strategic value of design decisions to clients.</w:t>
      </w:r>
    </w:p>
    <w:p>
      <w:pPr>
        <w:numPr>
          <w:ilvl w:val="0"/>
          <w:numId w:val="1001"/>
        </w:numPr>
        <w:pStyle w:val="Compact"/>
      </w:pPr>
      <w:r>
        <w:rPr>
          <w:bCs/>
          <w:b/>
        </w:rPr>
        <w:t xml:space="preserve">Time Management:</w:t>
      </w:r>
      <w:r>
        <w:t xml:space="preserve"> </w:t>
      </w:r>
      <w:r>
        <w:t xml:space="preserve">While deadlines are met, the designer occasionally struggles with prioritization during peak campaign seasons. Adopting a more rigorous project management methodology is advised.</w:t>
      </w:r>
    </w:p>
    <w:bookmarkEnd w:id="26"/>
    <w:bookmarkStart w:id="27" w:name="conclusion-and-recommendations"/>
    <w:p>
      <w:pPr>
        <w:pStyle w:val="Heading2"/>
      </w:pPr>
      <w:r>
        <w:t xml:space="preserve">7. Conclusion and Recommendations</w:t>
      </w:r>
    </w:p>
    <w:p>
      <w:pPr>
        <w:pStyle w:val="FirstParagraph"/>
      </w:pPr>
      <w:r>
        <w:t xml:space="preserve">This Peer Review Report concludes that the Graphic Designer is a valuable asset to the organization, demonstrating high technical skill and a growing appreciation for the unique cultural context of Lima, Peru. The candidate's work contributes significantly to the brand's visual identity and market presence.</w:t>
      </w:r>
    </w:p>
    <w:p>
      <w:pPr>
        <w:pStyle w:val="BodyText"/>
      </w:pPr>
      <w:r>
        <w:t xml:space="preserve">To ensure continued growth and alignment with global standards while maintaining local relevance, the following actions are recommended:</w:t>
      </w:r>
    </w:p>
    <w:p>
      <w:pPr>
        <w:numPr>
          <w:ilvl w:val="0"/>
          <w:numId w:val="1002"/>
        </w:numPr>
        <w:pStyle w:val="Compact"/>
      </w:pPr>
      <w:r>
        <w:t xml:space="preserve">Enrollment in a specialized motion graphics workshop within the next quarter.</w:t>
      </w:r>
    </w:p>
    <w:p>
      <w:pPr>
        <w:numPr>
          <w:ilvl w:val="0"/>
          <w:numId w:val="1002"/>
        </w:numPr>
        <w:pStyle w:val="Compact"/>
      </w:pPr>
      <w:r>
        <w:t xml:space="preserve">Mentorship sessions focused on client presentation and negotiation skills.</w:t>
      </w:r>
    </w:p>
    <w:p>
      <w:pPr>
        <w:numPr>
          <w:ilvl w:val="0"/>
          <w:numId w:val="1002"/>
        </w:numPr>
        <w:pStyle w:val="Compact"/>
      </w:pPr>
      <w:r>
        <w:t xml:space="preserve">Continued participation in local design communities in Lima to stay abreast of regional trends.</w:t>
      </w:r>
    </w:p>
    <w:p>
      <w:pPr>
        <w:pStyle w:val="FirstParagraph"/>
      </w:pPr>
      <w:r>
        <w:t xml:space="preserve">Overall, the performance rating for this period is</w:t>
      </w:r>
      <w:r>
        <w:t xml:space="preserve"> </w:t>
      </w:r>
      <w:r>
        <w:rPr>
          <w:bCs/>
          <w:b/>
        </w:rPr>
        <w:t xml:space="preserve">Exceeds Expectations</w:t>
      </w:r>
      <w:r>
        <w:t xml:space="preserve"> </w:t>
      </w:r>
      <w:r>
        <w:t xml:space="preserve">in creative execution and</w:t>
      </w:r>
      <w:r>
        <w:t xml:space="preserve"> </w:t>
      </w:r>
      <w:r>
        <w:rPr>
          <w:bCs/>
          <w:b/>
        </w:rPr>
        <w:t xml:space="preserve">Meets Expectations</w:t>
      </w:r>
      <w:r>
        <w:t xml:space="preserve"> </w:t>
      </w:r>
      <w:r>
        <w:t xml:space="preserve">in strategic communication.</w:t>
      </w:r>
    </w:p>
    <w:bookmarkEnd w:id="27"/>
    <w:p>
      <w:pPr>
        <w:pStyle w:val="BodyText"/>
      </w:pPr>
      <w:r>
        <w:rPr>
          <w:bCs/>
          <w:b/>
        </w:rPr>
        <w:t xml:space="preserve">Reviewer Signature:</w:t>
      </w:r>
    </w:p>
    <w:p>
      <w:pPr>
        <w:pStyle w:val="BodyText"/>
      </w:pPr>
      <w:r>
        <w:t xml:space="preserve">Lead Creative Director</w:t>
      </w:r>
    </w:p>
    <w:p>
      <w:pPr>
        <w:pStyle w:val="BodyText"/>
      </w:pPr>
      <w:r>
        <w:rPr>
          <w:bCs/>
          <w:b/>
        </w:rPr>
        <w:t xml:space="preserve">Employee Signature:</w:t>
      </w:r>
    </w:p>
    <w:p>
      <w:pPr>
        <w:pStyle w:val="BodyText"/>
      </w:pPr>
      <w:r>
        <w:t xml:space="preserve">Graphic Designer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Lima, Peru</dc:title>
  <dc:creator/>
  <dc:language>en</dc:language>
  <cp:keywords/>
  <dcterms:created xsi:type="dcterms:W3CDTF">2026-10-10T05:50:00Z</dcterms:created>
  <dcterms:modified xsi:type="dcterms:W3CDTF">2026-10-10T05:50:00Z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