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Seoul,</w:t>
      </w:r>
      <w:r>
        <w:t xml:space="preserve"> </w:t>
      </w:r>
      <w:r>
        <w:t xml:space="preserve">South</w:t>
      </w:r>
      <w:r>
        <w:t xml:space="preserve"> </w:t>
      </w:r>
      <w:r>
        <w:t xml:space="preserve">Korea</w:t>
      </w:r>
    </w:p>
    <w:bookmarkStart w:id="20" w:name="peer-review-report"/>
    <w:p>
      <w:pPr>
        <w:pStyle w:val="Heading1"/>
      </w:pPr>
      <w:r>
        <w:t xml:space="preserve">Peer Review Report</w:t>
      </w:r>
    </w:p>
    <w:p>
      <w:pPr>
        <w:pStyle w:val="FirstParagraph"/>
      </w:pPr>
      <w:r>
        <w:t xml:space="preserve">Role:</w:t>
      </w:r>
      <w:r>
        <w:t xml:space="preserve"> </w:t>
      </w:r>
      <w:r>
        <w:t xml:space="preserve">Senior Graphic Designer</w:t>
      </w:r>
    </w:p>
    <w:p>
      <w:pPr>
        <w:pStyle w:val="BodyText"/>
      </w:pPr>
      <w:r>
        <w:t xml:space="preserve">Location:</w:t>
      </w:r>
      <w:r>
        <w:t xml:space="preserve"> </w:t>
      </w:r>
      <w:r>
        <w:t xml:space="preserve">South Korea, Seoul (Gangnam District)</w:t>
      </w:r>
    </w:p>
    <w:p>
      <w:pPr>
        <w:pStyle w:val="BodyText"/>
      </w:pPr>
      <w:r>
        <w:t xml:space="preserve">Review Period:</w:t>
      </w:r>
      <w:r>
        <w:t xml:space="preserve"> </w:t>
      </w:r>
      <w:r>
        <w:t xml:space="preserve">Q3 2023</w:t>
      </w:r>
    </w:p>
    <w:p>
      <w:pPr>
        <w:pStyle w:val="BodyText"/>
      </w:pPr>
      <w: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professional performance, creative output, and collaborative effectiveness of the</w:t>
      </w:r>
      <w:r>
        <w:t xml:space="preserve"> </w:t>
      </w:r>
      <w:r>
        <w:rPr>
          <w:bCs/>
          <w:b/>
        </w:rPr>
        <w:t xml:space="preserve">Graphic Designer</w:t>
      </w:r>
      <w:r>
        <w:t xml:space="preserve"> </w:t>
      </w:r>
      <w:r>
        <w:t xml:space="preserve">based in our</w:t>
      </w:r>
      <w:r>
        <w:t xml:space="preserve"> </w:t>
      </w:r>
      <w:r>
        <w:rPr>
          <w:bCs/>
          <w:b/>
        </w:rPr>
        <w:t xml:space="preserve">South Korea, Seoul</w:t>
      </w:r>
      <w:r>
        <w:t xml:space="preserve"> </w:t>
      </w:r>
      <w:r>
        <w:t xml:space="preserve">headquarters. The review focuses on the designer's ability to navigate the unique intersection of global design trends and the specific cultural nuances required by the Korean market. Over the past quarter, the designer has demonstrated a strong command of visual storytelling, successfully adapting international brand guidelines to resonate with local consumers in Seoul.</w:t>
      </w:r>
    </w:p>
    <w:p>
      <w:pPr>
        <w:pStyle w:val="BodyText"/>
      </w:pPr>
      <w:r>
        <w:t xml:space="preserve">The primary objective of this assessment is to provide constructive feedback that aligns with the company's strategic goals in the Asian market. The designer has shown significant growth in technical proficiency and cultural adaptability, though there are areas regarding cross-functional communication that require refinement to better support the fast-paced environment typical of Seoul's tech and creative sectors.</w:t>
      </w:r>
    </w:p>
    <w:bookmarkEnd w:id="21"/>
    <w:bookmarkStart w:id="22" w:name="creative-excellence-and-visual-identity"/>
    <w:p>
      <w:pPr>
        <w:pStyle w:val="Heading2"/>
      </w:pPr>
      <w:r>
        <w:t xml:space="preserve">2. Creative Excellence and Visual Identity</w:t>
      </w:r>
    </w:p>
    <w:p>
      <w:pPr>
        <w:pStyle w:val="FirstParagraph"/>
      </w:pPr>
      <w:r>
        <w:t xml:space="preserve">As a</w:t>
      </w:r>
      <w:r>
        <w:t xml:space="preserve"> </w:t>
      </w:r>
      <w:r>
        <w:rPr>
          <w:bCs/>
          <w:b/>
        </w:rPr>
        <w:t xml:space="preserve">Graphic Designer</w:t>
      </w:r>
      <w:r>
        <w:t xml:space="preserve"> </w:t>
      </w:r>
      <w:r>
        <w:t xml:space="preserve">operating in</w:t>
      </w:r>
      <w:r>
        <w:t xml:space="preserve"> </w:t>
      </w:r>
      <w:r>
        <w:rPr>
          <w:bCs/>
          <w:b/>
        </w:rPr>
        <w:t xml:space="preserve">South Korea, Seoul</w:t>
      </w:r>
      <w:r>
        <w:t xml:space="preserve">, maintaining a balance between minimalist global aesthetics and the vibrant, high-density visual culture of Korea is essential. The subject has excelled in this area. Their recent campaign materials for the local product launch utilized typography and color palettes that felt native to the Seoul market while preserving brand integrity.</w:t>
      </w:r>
    </w:p>
    <w:p>
      <w:pPr>
        <w:pStyle w:val="BodyText"/>
      </w:pPr>
      <w:r>
        <w:t xml:space="preserve">Specifically, the designer's ability to integrate Hangul typography with Latin scripts has improved markedly. The kerning, font pairing, and visual hierarchy in the latest digital assets reflect a sophisticated understanding of Korean design sensibilities. The use of negative space was particularly effective in the mobile-first advertisements, catering to the high smartphone penetration rate in Seoul.</w:t>
      </w:r>
    </w:p>
    <w:p>
      <w:pPr>
        <w:pStyle w:val="BodyText"/>
      </w:pPr>
      <w:r>
        <w:t xml:space="preserve">However, while the static imagery is strong, motion graphics and interactive design elements occasionally lack the polish seen in the static work. To remain competitive in Seoul's dynamic digital landscape, the designer should focus on enhancing their skills in After Effects and interactive prototyping tools.</w:t>
      </w:r>
    </w:p>
    <w:bookmarkEnd w:id="22"/>
    <w:bookmarkStart w:id="23" w:name="cultural-adaptability-and-market-insight"/>
    <w:p>
      <w:pPr>
        <w:pStyle w:val="Heading2"/>
      </w:pPr>
      <w:r>
        <w:t xml:space="preserve">3. Cultural Adaptability and Market Insight</w:t>
      </w:r>
    </w:p>
    <w:p>
      <w:pPr>
        <w:pStyle w:val="FirstParagraph"/>
      </w:pPr>
      <w:r>
        <w:t xml:space="preserve">A critical component of this</w:t>
      </w:r>
      <w:r>
        <w:t xml:space="preserve"> </w:t>
      </w:r>
      <w:r>
        <w:rPr>
          <w:bCs/>
          <w:b/>
        </w:rPr>
        <w:t xml:space="preserve">Peer Review Report</w:t>
      </w:r>
      <w:r>
        <w:t xml:space="preserve"> </w:t>
      </w:r>
      <w:r>
        <w:t xml:space="preserve">is the assessment of cultural intelligence. Working in</w:t>
      </w:r>
      <w:r>
        <w:t xml:space="preserve"> </w:t>
      </w:r>
      <w:r>
        <w:rPr>
          <w:bCs/>
          <w:b/>
        </w:rPr>
        <w:t xml:space="preserve">South Korea, Seoul</w:t>
      </w:r>
      <w:r>
        <w:t xml:space="preserve"> </w:t>
      </w:r>
      <w:r>
        <w:t xml:space="preserve">requires more than just translation; it requires transcreation. The</w:t>
      </w:r>
      <w:r>
        <w:t xml:space="preserve"> </w:t>
      </w:r>
      <w:r>
        <w:rPr>
          <w:bCs/>
          <w:b/>
        </w:rPr>
        <w:t xml:space="preserve">Graphic Designer</w:t>
      </w:r>
      <w:r>
        <w:t xml:space="preserve"> </w:t>
      </w:r>
      <w:r>
        <w:t xml:space="preserve">has demonstrated a commendable effort in understanding local holidays, trends, and consumer behaviors.</w:t>
      </w:r>
    </w:p>
    <w:p>
      <w:pPr>
        <w:pStyle w:val="BodyText"/>
      </w:pPr>
      <w:r>
        <w:t xml:space="preserve">For instance, the visual assets created for the Chuseok holiday campaign were culturally sensitive and visually engaging, avoiding common pitfalls often seen by foreign brands. The designer actively sought feedback from local stakeholders to ensure the imagery aligned with Korean social norms and expectations. This proactive approach has strengthened the brand's local relevance.</w:t>
      </w:r>
    </w:p>
    <w:p>
      <w:pPr>
        <w:pStyle w:val="BodyText"/>
      </w:pPr>
      <w:r>
        <w:t xml:space="preserve">Moving forward, it is recommended that the designer deepen their engagement with local art and design communities in Seoul. Attending local exhibitions or workshops could provide fresh inspiration and further refine their ability to anticipate emerging visual trends within the region.</w:t>
      </w:r>
    </w:p>
    <w:bookmarkEnd w:id="23"/>
    <w:bookmarkStart w:id="24" w:name="collaboration-and-communication"/>
    <w:p>
      <w:pPr>
        <w:pStyle w:val="Heading2"/>
      </w:pPr>
      <w:r>
        <w:t xml:space="preserve">4. Collaboration and Communication</w:t>
      </w:r>
    </w:p>
    <w:p>
      <w:pPr>
        <w:pStyle w:val="FirstParagraph"/>
      </w:pPr>
      <w:r>
        <w:t xml:space="preserve">The Seoul office operates in a highly collaborative environment, often requiring rapid iteration and close coordination with marketing, product, and engineering teams. The</w:t>
      </w:r>
      <w:r>
        <w:t xml:space="preserve"> </w:t>
      </w:r>
      <w:r>
        <w:rPr>
          <w:bCs/>
          <w:b/>
        </w:rPr>
        <w:t xml:space="preserve">Graphic Designer</w:t>
      </w:r>
      <w:r>
        <w:t xml:space="preserve"> </w:t>
      </w:r>
      <w:r>
        <w:t xml:space="preserve">has generally been a reliable team member, meeting deadlines and responding to feedback promptly.</w:t>
      </w:r>
    </w:p>
    <w:p>
      <w:pPr>
        <w:pStyle w:val="BodyText"/>
      </w:pPr>
      <w:r>
        <w:t xml:space="preserve">However, this</w:t>
      </w:r>
      <w:r>
        <w:t xml:space="preserve"> </w:t>
      </w:r>
      <w:r>
        <w:rPr>
          <w:bCs/>
          <w:b/>
        </w:rPr>
        <w:t xml:space="preserve">Peer Review Report</w:t>
      </w:r>
      <w:r>
        <w:t xml:space="preserve"> </w:t>
      </w:r>
      <w:r>
        <w:t xml:space="preserve">highlights a need for improvement in articulating design rationale. During brainstorming sessions, the designer sometimes struggles to explain the strategic reasoning behind specific visual choices to non-design stakeholders. In the Korean business context, where hierarchy and clear justification are valued, this can sometimes lead to unnecessary revisions.</w:t>
      </w:r>
    </w:p>
    <w:p>
      <w:pPr>
        <w:pStyle w:val="BodyText"/>
      </w:pPr>
      <w:r>
        <w:t xml:space="preserve">It is advised that the designer practice presenting their work with a stronger focus on business impact and user psychology. Enhancing English and Korean presentation skills will be vital for career progression within the Seoul office.</w:t>
      </w:r>
    </w:p>
    <w:bookmarkEnd w:id="24"/>
    <w:bookmarkStart w:id="25" w:name="performance-metrics-and-scoring"/>
    <w:p>
      <w:pPr>
        <w:pStyle w:val="Heading2"/>
      </w:pPr>
      <w:r>
        <w:t xml:space="preserve">5. Performance Metrics and Scoring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Competency Area</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Visual Design Quality</w:t>
            </w:r>
          </w:p>
        </w:tc>
        <w:tc>
          <w:tcPr/>
          <w:p>
            <w:pPr>
              <w:pStyle w:val="Compact"/>
              <w:jc w:val="left"/>
            </w:pPr>
            <w:r>
              <w:t xml:space="preserve">5</w:t>
            </w:r>
          </w:p>
        </w:tc>
        <w:tc>
          <w:tcPr/>
          <w:p>
            <w:pPr>
              <w:pStyle w:val="Compact"/>
              <w:jc w:val="left"/>
            </w:pPr>
            <w:r>
              <w:t xml:space="preserve">Exceptional attention to detail and aesthetic standards.</w:t>
            </w:r>
          </w:p>
        </w:tc>
      </w:tr>
      <w:tr>
        <w:tc>
          <w:tcPr/>
          <w:p>
            <w:pPr>
              <w:pStyle w:val="Compact"/>
              <w:jc w:val="left"/>
            </w:pPr>
            <w:r>
              <w:t xml:space="preserve">Cultural Localization</w:t>
            </w:r>
          </w:p>
        </w:tc>
        <w:tc>
          <w:tcPr/>
          <w:p>
            <w:pPr>
              <w:pStyle w:val="Compact"/>
              <w:jc w:val="left"/>
            </w:pPr>
            <w:r>
              <w:t xml:space="preserve">4</w:t>
            </w:r>
          </w:p>
        </w:tc>
        <w:tc>
          <w:tcPr/>
          <w:p>
            <w:pPr>
              <w:pStyle w:val="Compact"/>
              <w:jc w:val="left"/>
            </w:pPr>
            <w:r>
              <w:t xml:space="preserve">Strong understanding of Seoul market nuances.</w:t>
            </w:r>
          </w:p>
        </w:tc>
      </w:tr>
      <w:tr>
        <w:tc>
          <w:tcPr/>
          <w:p>
            <w:pPr>
              <w:pStyle w:val="Compact"/>
              <w:jc w:val="left"/>
            </w:pPr>
            <w:r>
              <w:t xml:space="preserve">Technical Proficiency</w:t>
            </w:r>
          </w:p>
        </w:tc>
        <w:tc>
          <w:tcPr/>
          <w:p>
            <w:pPr>
              <w:pStyle w:val="Compact"/>
              <w:jc w:val="left"/>
            </w:pPr>
            <w:r>
              <w:t xml:space="preserve">3</w:t>
            </w:r>
          </w:p>
        </w:tc>
        <w:tc>
          <w:tcPr/>
          <w:p>
            <w:pPr>
              <w:pStyle w:val="Compact"/>
              <w:jc w:val="left"/>
            </w:pPr>
            <w:r>
              <w:t xml:space="preserve">Strong in Adobe Suite; needs growth in motion/UX tools.</w:t>
            </w:r>
          </w:p>
        </w:tc>
      </w:tr>
      <w:tr>
        <w:tc>
          <w:tcPr/>
          <w:p>
            <w:pPr>
              <w:pStyle w:val="Compact"/>
              <w:jc w:val="left"/>
            </w:pPr>
            <w:r>
              <w:t xml:space="preserve">Communication</w:t>
            </w:r>
          </w:p>
        </w:tc>
        <w:tc>
          <w:tcPr/>
          <w:p>
            <w:pPr>
              <w:pStyle w:val="Compact"/>
              <w:jc w:val="left"/>
            </w:pPr>
            <w:r>
              <w:t xml:space="preserve">3</w:t>
            </w:r>
          </w:p>
        </w:tc>
        <w:tc>
          <w:tcPr/>
          <w:p>
            <w:pPr>
              <w:pStyle w:val="Compact"/>
              <w:jc w:val="left"/>
            </w:pPr>
            <w:r>
              <w:t xml:space="preserve">Needs to improve articulation of design strategy.</w:t>
            </w:r>
          </w:p>
        </w:tc>
      </w:tr>
      <w:tr>
        <w:tc>
          <w:tcPr/>
          <w:p>
            <w:pPr>
              <w:pStyle w:val="Compact"/>
              <w:jc w:val="left"/>
            </w:pPr>
            <w:r>
              <w:t xml:space="preserve">Timeliness</w:t>
            </w:r>
          </w:p>
        </w:tc>
        <w:tc>
          <w:tcPr/>
          <w:p>
            <w:pPr>
              <w:pStyle w:val="Compact"/>
              <w:jc w:val="left"/>
            </w:pPr>
            <w:r>
              <w:t xml:space="preserve">5</w:t>
            </w:r>
          </w:p>
        </w:tc>
        <w:tc>
          <w:tcPr/>
          <w:p>
            <w:pPr>
              <w:pStyle w:val="Compact"/>
              <w:jc w:val="left"/>
            </w:pPr>
            <w:r>
              <w:t xml:space="preserve">Consistently meets tight deadlines.</w:t>
            </w:r>
          </w:p>
        </w:tc>
      </w:tr>
    </w:tbl>
    <w:bookmarkEnd w:id="25"/>
    <w:bookmarkStart w:id="26" w:name="recommendations-and-development-plan"/>
    <w:p>
      <w:pPr>
        <w:pStyle w:val="Heading2"/>
      </w:pPr>
      <w:r>
        <w:t xml:space="preserve">6. Recommendations and Development Plan</w:t>
      </w:r>
    </w:p>
    <w:p>
      <w:pPr>
        <w:pStyle w:val="FirstParagraph"/>
      </w:pPr>
      <w:r>
        <w:t xml:space="preserve">Based on the findings of this</w:t>
      </w:r>
      <w:r>
        <w:t xml:space="preserve"> </w:t>
      </w:r>
      <w:r>
        <w:rPr>
          <w:bCs/>
          <w:b/>
        </w:rPr>
        <w:t xml:space="preserve">Peer Review Report</w:t>
      </w:r>
      <w:r>
        <w:t xml:space="preserve">, the following action items are recommended for the</w:t>
      </w:r>
      <w:r>
        <w:t xml:space="preserve"> </w:t>
      </w:r>
      <w:r>
        <w:rPr>
          <w:bCs/>
          <w:b/>
        </w:rPr>
        <w:t xml:space="preserve">Graphic Designer</w:t>
      </w:r>
      <w:r>
        <w:t xml:space="preserve"> </w:t>
      </w:r>
      <w:r>
        <w:t xml:space="preserve">in</w:t>
      </w:r>
      <w:r>
        <w:t xml:space="preserve"> </w:t>
      </w:r>
      <w:r>
        <w:rPr>
          <w:bCs/>
          <w:b/>
        </w:rPr>
        <w:t xml:space="preserve">South Korea, Seoul</w:t>
      </w:r>
      <w:r>
        <w:t xml:space="preserve">:</w:t>
      </w:r>
    </w:p>
    <w:p>
      <w:pPr>
        <w:numPr>
          <w:ilvl w:val="0"/>
          <w:numId w:val="1001"/>
        </w:numPr>
        <w:pStyle w:val="Compact"/>
      </w:pPr>
      <w:r>
        <w:rPr>
          <w:bCs/>
          <w:b/>
        </w:rPr>
        <w:t xml:space="preserve">Advanced Motion Design Training:</w:t>
      </w:r>
      <w:r>
        <w:t xml:space="preserve"> </w:t>
      </w:r>
      <w:r>
        <w:t xml:space="preserve">Enroll in a specialized course to improve skills in animation and interactive design, aligning with the high demand for dynamic content in Seoul.</w:t>
      </w:r>
    </w:p>
    <w:p>
      <w:pPr>
        <w:numPr>
          <w:ilvl w:val="0"/>
          <w:numId w:val="1001"/>
        </w:numPr>
        <w:pStyle w:val="Compact"/>
      </w:pPr>
      <w:r>
        <w:rPr>
          <w:bCs/>
          <w:b/>
        </w:rPr>
        <w:t xml:space="preserve">Design Thinking Workshops:</w:t>
      </w:r>
      <w:r>
        <w:t xml:space="preserve"> </w:t>
      </w:r>
      <w:r>
        <w:t xml:space="preserve">Participate in workshops focused on presenting design decisions to stakeholders to enhance communication effectiveness.</w:t>
      </w:r>
    </w:p>
    <w:p>
      <w:pPr>
        <w:numPr>
          <w:ilvl w:val="0"/>
          <w:numId w:val="1001"/>
        </w:numPr>
        <w:pStyle w:val="Compact"/>
      </w:pPr>
      <w:r>
        <w:rPr>
          <w:bCs/>
          <w:b/>
        </w:rPr>
        <w:t xml:space="preserve">Local Networking:</w:t>
      </w:r>
      <w:r>
        <w:t xml:space="preserve"> </w:t>
      </w:r>
      <w:r>
        <w:t xml:space="preserve">Dedicate time each month to engage with the local design community in Seoul to stay ahead of regional trends.</w:t>
      </w:r>
    </w:p>
    <w:p>
      <w:pPr>
        <w:numPr>
          <w:ilvl w:val="0"/>
          <w:numId w:val="1001"/>
        </w:numPr>
        <w:pStyle w:val="Compact"/>
      </w:pPr>
      <w:r>
        <w:rPr>
          <w:bCs/>
          <w:b/>
        </w:rPr>
        <w:t xml:space="preserve">Mentorship:</w:t>
      </w:r>
      <w:r>
        <w:t xml:space="preserve"> </w:t>
      </w:r>
      <w:r>
        <w:t xml:space="preserve">Pair with a senior creative director to refine strategic thinking and leadership capabilities.</w:t>
      </w:r>
    </w:p>
    <w:bookmarkEnd w:id="26"/>
    <w:p>
      <w:pPr>
        <w:pStyle w:val="FirstParagraph"/>
      </w:pPr>
      <w:r>
        <w:rPr>
          <w:bCs/>
          <w:b/>
        </w:rPr>
        <w:t xml:space="preserve">Reviewer Name:</w:t>
      </w:r>
      <w:r>
        <w:t xml:space="preserve"> </w:t>
      </w:r>
      <w:r>
        <w:t xml:space="preserve">[Name Redacted]</w:t>
      </w:r>
    </w:p>
    <w:p>
      <w:pPr>
        <w:pStyle w:val="BodyText"/>
      </w:pPr>
      <w:r>
        <w:rPr>
          <w:bCs/>
          <w:b/>
        </w:rPr>
        <w:t xml:space="preserve">Title:</w:t>
      </w:r>
      <w:r>
        <w:t xml:space="preserve"> </w:t>
      </w:r>
      <w:r>
        <w:t xml:space="preserve">Creative Director, APAC</w:t>
      </w:r>
    </w:p>
    <w:p>
      <w:pPr>
        <w:pStyle w:val="BodyText"/>
      </w:pPr>
      <w:r>
        <w:rPr>
          <w:bCs/>
          <w:b/>
        </w:rPr>
        <w:t xml:space="preserve">Signature:</w:t>
      </w:r>
      <w:r>
        <w:t xml:space="preserve"> </w:t>
      </w:r>
      <w:r>
        <w:t xml:space="preserve">____________________</w:t>
      </w:r>
    </w:p>
    <w:p>
      <w:pPr>
        <w:pStyle w:val="BodyText"/>
      </w:pPr>
      <w:r>
        <w:rPr>
          <w:bCs/>
          <w:b/>
        </w:rPr>
        <w:t xml:space="preserve">Employee Name:</w:t>
      </w:r>
      <w:r>
        <w:t xml:space="preserve"> </w:t>
      </w:r>
      <w:r>
        <w:t xml:space="preserve">[Name Redacted]</w:t>
      </w:r>
    </w:p>
    <w:p>
      <w:pPr>
        <w:pStyle w:val="BodyText"/>
      </w:pPr>
      <w:r>
        <w:rPr>
          <w:bCs/>
          <w:b/>
        </w:rPr>
        <w:t xml:space="preserve">Title:</w:t>
      </w:r>
      <w:r>
        <w:t xml:space="preserve"> </w:t>
      </w:r>
      <w:r>
        <w:t xml:space="preserve">Graphic Designer</w:t>
      </w:r>
    </w:p>
    <w:p>
      <w:pPr>
        <w:pStyle w:val="BodyText"/>
      </w:pPr>
      <w:r>
        <w:rPr>
          <w:bCs/>
          <w:b/>
        </w:rPr>
        <w:t xml:space="preserve">Signature:</w:t>
      </w:r>
      <w:r>
        <w:t xml:space="preserve"> </w:t>
      </w:r>
      <w:r>
        <w:t xml:space="preserve">____________________</w:t>
      </w:r>
    </w:p>
    <w:p>
      <w:pPr>
        <w:pStyle w:val="BodyText"/>
      </w:pPr>
      <w:r>
        <w:t xml:space="preserve">Confidential Document - Internal Use Only. Generated for the Seoul Office, South Korea.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Seoul, South Korea</dc:title>
  <dc:creator/>
  <dc:language>en</dc:language>
  <cp:keywords/>
  <dcterms:created xsi:type="dcterms:W3CDTF">2026-10-10T06:32:49Z</dcterms:created>
  <dcterms:modified xsi:type="dcterms:W3CDTF">2026-10-10T06:32:49Z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