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Graphic Designer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Creative Director</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technical proficiency of the Graphic Designer role within our Zurich-based creative agency. Operating in one of the world's most demanding design hubs, the standards for visual communication in Switzerland Zurich are exceptionally high, characterized by a deep respect for typographic precision, minimalism, and functional clarity. This document outlines the candidate's alignment with these rigorous local standards, their contribution to the team's workflow, and their ability to navigate the multicultural client landscape typical of the Swiss financial and corporate sectors.</w:t>
      </w:r>
    </w:p>
    <w:bookmarkEnd w:id="21"/>
    <w:bookmarkStart w:id="22" w:name="X412613b58f7f7866f359c2cddfd96bff9213cc8"/>
    <w:p>
      <w:pPr>
        <w:pStyle w:val="Heading2"/>
      </w:pPr>
      <w:r>
        <w:t xml:space="preserve">2. Contextual Alignment: The Zurich Design Landscape</w:t>
      </w:r>
    </w:p>
    <w:p>
      <w:pPr>
        <w:pStyle w:val="FirstParagraph"/>
      </w:pPr>
      <w:r>
        <w:t xml:space="preserve">To accurately assess a Graphic Designer in this region, one must consider the specific cultural and professional context of Switzerland Zurich. The city is historically the birthplace of the International Typographic Style (Swiss Style). Consequently, a peer review here is not merely about aesthetic appeal but about structural integrity, grid systems, and the effective use of white space. The evaluated designer has demonstrated a strong understanding of this heritage. Their work reflects the Swiss ethos of "form follows function," ensuring that every visual element serves a communicative purpose rather than existing solely for decoration.</w:t>
      </w:r>
    </w:p>
    <w:p>
      <w:pPr>
        <w:pStyle w:val="BodyText"/>
      </w:pPr>
      <w:r>
        <w:t xml:space="preserve">Furthermore, the Zurich market is highly international. A successful Graphic Designer must be adept at creating visuals that transcend language barriers while respecting local nuances. The subject of this review has shown commendable sensitivity to this requirement, producing assets that are culturally neutral yet locally resonant, a critical skill for agencies serving multinational corporations headquartered in the Zurich financial district.</w:t>
      </w:r>
    </w:p>
    <w:bookmarkEnd w:id="22"/>
    <w:bookmarkStart w:id="23" w:name="technical-proficiency-and-craftsmanship"/>
    <w:p>
      <w:pPr>
        <w:pStyle w:val="Heading2"/>
      </w:pPr>
      <w:r>
        <w:t xml:space="preserve">3. Technical Proficiency and Craftsmanship</w:t>
      </w:r>
    </w:p>
    <w:p>
      <w:pPr>
        <w:pStyle w:val="FirstParagraph"/>
      </w:pPr>
      <w:r>
        <w:t xml:space="preserve">The technical execution of the Graphic Designer's work has been evaluated against industry-leading benchmarks. The proficiency in the Adobe Creative Suite (Illustrator, InDesign, Photoshop) is exemplary. However, beyond software mastery, the review highlights the designer's meticulous attention to detail—a non-negotiable trait in the Swiss publishing and branding industry.</w:t>
      </w:r>
    </w:p>
    <w:p>
      <w:pPr>
        <w:numPr>
          <w:ilvl w:val="0"/>
          <w:numId w:val="1001"/>
        </w:numPr>
        <w:pStyle w:val="Compact"/>
      </w:pPr>
      <w:r>
        <w:rPr>
          <w:bCs/>
          <w:b/>
        </w:rPr>
        <w:t xml:space="preserve">Typography:</w:t>
      </w:r>
      <w:r>
        <w:t xml:space="preserve"> </w:t>
      </w:r>
      <w:r>
        <w:t xml:space="preserve">The selection and kerning of typefaces demonstrate a sophisticated understanding of Swiss typographic traditions. The designer consistently utilizes grid-based layouts that ensure readability and visual harmony.</w:t>
      </w:r>
    </w:p>
    <w:p>
      <w:pPr>
        <w:numPr>
          <w:ilvl w:val="0"/>
          <w:numId w:val="1001"/>
        </w:numPr>
        <w:pStyle w:val="Compact"/>
      </w:pPr>
      <w:r>
        <w:rPr>
          <w:bCs/>
          <w:b/>
        </w:rPr>
        <w:t xml:space="preserve">Print Production:</w:t>
      </w:r>
      <w:r>
        <w:t xml:space="preserve"> </w:t>
      </w:r>
      <w:r>
        <w:t xml:space="preserve">Given Zurich's strong print culture, the designer's knowledge of CMYK color profiles, bleed requirements, and paper stock selection is robust. There have been zero errors in pre-press preparation during the review period.</w:t>
      </w:r>
    </w:p>
    <w:p>
      <w:pPr>
        <w:numPr>
          <w:ilvl w:val="0"/>
          <w:numId w:val="1001"/>
        </w:numPr>
        <w:pStyle w:val="Compact"/>
      </w:pPr>
      <w:r>
        <w:rPr>
          <w:bCs/>
          <w:b/>
        </w:rPr>
        <w:t xml:space="preserve">Digital Adaptability:</w:t>
      </w:r>
      <w:r>
        <w:t xml:space="preserve"> </w:t>
      </w:r>
      <w:r>
        <w:t xml:space="preserve">The transition from static print concepts to responsive digital formats has been seamless, maintaining brand consistency across web, social media, and interactive platforms.</w:t>
      </w:r>
    </w:p>
    <w:bookmarkEnd w:id="23"/>
    <w:bookmarkStart w:id="24" w:name="creative-problem-solving-and-innovation"/>
    <w:p>
      <w:pPr>
        <w:pStyle w:val="Heading2"/>
      </w:pPr>
      <w:r>
        <w:t xml:space="preserve">4. Creative Problem Solving and Innovation</w:t>
      </w:r>
    </w:p>
    <w:p>
      <w:pPr>
        <w:pStyle w:val="FirstParagraph"/>
      </w:pPr>
      <w:r>
        <w:t xml:space="preserve">While the Swiss design tradition values restraint, it does not preclude innovation. This Peer Review Report notes that the Graphic Designer successfully balances tradition with modernity. In recent projects involving fintech clients, the designer moved away from overly conservative templates, introducing subtle motion graphics and dynamic data visualization techniques. This approach modernized the client's image without alienating their traditional demographic.</w:t>
      </w:r>
    </w:p>
    <w:p>
      <w:pPr>
        <w:pStyle w:val="BodyText"/>
      </w:pPr>
      <w:r>
        <w:t xml:space="preserve">The designer's ability to iterate quickly based on feedback is particularly noteworthy. In the fast-paced environment of Zurich's startup ecosystem, the capacity to refine concepts rapidly while maintaining high quality is essential. The subject has consistently delivered revised drafts that address client concerns logically and aesthetically, demonstrating a mature creative process.</w:t>
      </w:r>
    </w:p>
    <w:bookmarkEnd w:id="24"/>
    <w:bookmarkStart w:id="25" w:name="collaboration-and-professional-conduct"/>
    <w:p>
      <w:pPr>
        <w:pStyle w:val="Heading2"/>
      </w:pPr>
      <w:r>
        <w:t xml:space="preserve">5. Collaboration and Professional Conduct</w:t>
      </w:r>
    </w:p>
    <w:p>
      <w:pPr>
        <w:pStyle w:val="FirstParagraph"/>
      </w:pPr>
      <w:r>
        <w:t xml:space="preserve">Working in a Zurich agency requires a high degree of professionalism, punctuality, and collaborative spirit. The Graphic Designer has integrated well into the multidisciplinary team, communicating effectively with copywriters, strategists, and account managers. Their communication style is direct yet polite, aligning with Swiss business etiquette.</w:t>
      </w:r>
    </w:p>
    <w:p>
      <w:pPr>
        <w:pStyle w:val="BodyText"/>
      </w:pPr>
      <w:r>
        <w:t xml:space="preserve">During cross-functional workshops, the designer actively contributes ideas and is receptive to critique. They have shown a willingness to mentor junior staff, sharing knowledge regarding layout techniques and brand guidelines. This leadership potential is a positive indicator for future career progression within the firm.</w:t>
      </w:r>
    </w:p>
    <w:bookmarkEnd w:id="25"/>
    <w:bookmarkStart w:id="26" w:name="areas-for-development"/>
    <w:p>
      <w:pPr>
        <w:pStyle w:val="Heading2"/>
      </w:pPr>
      <w:r>
        <w:t xml:space="preserve">6. Areas for Development</w:t>
      </w:r>
    </w:p>
    <w:p>
      <w:pPr>
        <w:pStyle w:val="FirstParagraph"/>
      </w:pPr>
      <w:r>
        <w:t xml:space="preserve">To maintain competitiveness in the global market from a Zurich base, the following areas are recommended for further development:</w:t>
      </w:r>
    </w:p>
    <w:p>
      <w:pPr>
        <w:numPr>
          <w:ilvl w:val="0"/>
          <w:numId w:val="1002"/>
        </w:numPr>
        <w:pStyle w:val="Compact"/>
      </w:pPr>
      <w:r>
        <w:rPr>
          <w:bCs/>
          <w:b/>
        </w:rPr>
        <w:t xml:space="preserve">3D Visualization:</w:t>
      </w:r>
      <w:r>
        <w:t xml:space="preserve"> </w:t>
      </w:r>
      <w:r>
        <w:t xml:space="preserve">Incorporating basic 3D modeling skills into the design workflow would enhance the ability to create immersive brand experiences.</w:t>
      </w:r>
    </w:p>
    <w:p>
      <w:pPr>
        <w:numPr>
          <w:ilvl w:val="0"/>
          <w:numId w:val="1002"/>
        </w:numPr>
        <w:pStyle w:val="Compact"/>
      </w:pPr>
      <w:r>
        <w:rPr>
          <w:bCs/>
          <w:b/>
        </w:rPr>
        <w:t xml:space="preserve">Video Editing:</w:t>
      </w:r>
      <w:r>
        <w:t xml:space="preserve"> </w:t>
      </w:r>
      <w:r>
        <w:t xml:space="preserve">While motion graphics are strong, proficiency in advanced video editing software would allow for greater autonomy in producing video content.</w:t>
      </w:r>
    </w:p>
    <w:p>
      <w:pPr>
        <w:numPr>
          <w:ilvl w:val="0"/>
          <w:numId w:val="1002"/>
        </w:numPr>
        <w:pStyle w:val="Compact"/>
      </w:pPr>
      <w:r>
        <w:rPr>
          <w:bCs/>
          <w:b/>
        </w:rPr>
        <w:t xml:space="preserve">English Fluency in Presentation:</w:t>
      </w:r>
      <w:r>
        <w:t xml:space="preserve"> </w:t>
      </w:r>
      <w:r>
        <w:t xml:space="preserve">While written English is excellent, further refinement in verbal presentation skills for international client pitches is advised.</w:t>
      </w:r>
    </w:p>
    <w:bookmarkEnd w:id="26"/>
    <w:bookmarkStart w:id="27" w:name="conclusion"/>
    <w:p>
      <w:pPr>
        <w:pStyle w:val="Heading2"/>
      </w:pPr>
      <w:r>
        <w:t xml:space="preserve">7. Conclusion</w:t>
      </w:r>
    </w:p>
    <w:p>
      <w:pPr>
        <w:pStyle w:val="FirstParagraph"/>
      </w:pPr>
      <w:r>
        <w:t xml:space="preserve">In conclusion, this Peer Review Report affirms that the Graphic Designer is performing at a level that meets and often exceeds the expectations of a top-tier agency in Switzerland Zurich. Their work embodies the precision, clarity, and quality associated with Swiss design, while demonstrating the flexibility required in a modern, digital-first economy. They are a valuable asset to the team, contributing not only through their visual output but also through their professional conduct and collaborative attitude. It is recommended that they continue their current trajectory with a focus on the technical upskilling areas identified above.</w:t>
      </w:r>
    </w:p>
    <w:p>
      <w:pPr>
        <w:pStyle w:val="BodyText"/>
      </w:pPr>
      <w:r>
        <w:rPr>
          <w:bCs/>
          <w:b/>
        </w:rPr>
        <w:t xml:space="preserve">Reviewed By:</w:t>
      </w:r>
    </w:p>
    <w:p>
      <w:pPr>
        <w:pStyle w:val="BodyText"/>
      </w:pPr>
      <w:r>
        <w:t xml:space="preserve">Senior Creative Director</w:t>
      </w:r>
    </w:p>
    <w:p>
      <w:pPr>
        <w:pStyle w:val="BodyText"/>
      </w:pPr>
      <w:r>
        <w:rPr>
          <w:bCs/>
          <w:b/>
        </w:rPr>
        <w:t xml:space="preserve">Reviewed By:</w:t>
      </w:r>
    </w:p>
    <w:p>
      <w:pPr>
        <w:pStyle w:val="BodyText"/>
      </w:pPr>
      <w:r>
        <w:t xml:space="preserve">Head of Design Operations</w:t>
      </w:r>
    </w:p>
    <w:p>
      <w:pPr>
        <w:pStyle w:val="BodyText"/>
      </w:pPr>
      <w:r>
        <w:t xml:space="preserve">© 2023 Creative Agency Zurich.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Zurich, Switzerland</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