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Turkey</w:t>
      </w:r>
      <w:r>
        <w:t xml:space="preserve"> </w:t>
      </w:r>
      <w:r>
        <w:t xml:space="preserve">Istanbul</w:t>
      </w:r>
    </w:p>
    <w:bookmarkStart w:id="27" w:name="peer-review-report-graphic-designer"/>
    <w:p>
      <w:pPr>
        <w:pStyle w:val="Heading1"/>
      </w:pPr>
      <w:r>
        <w:t xml:space="preserve">Peer Review Report: Graphic Designer</w:t>
      </w:r>
    </w:p>
    <w:p>
      <w:pPr>
        <w:pStyle w:val="FirstParagraph"/>
      </w:pPr>
      <w:r>
        <w:rPr>
          <w:bCs/>
          <w:b/>
        </w:rPr>
        <w:t xml:space="preserve">Subject:</w:t>
      </w:r>
      <w:r>
        <w:t xml:space="preserve"> </w:t>
      </w:r>
      <w:r>
        <w:t xml:space="preserve">Performance and Portfolio Evaluation of Graphic Designer</w:t>
      </w:r>
    </w:p>
    <w:p>
      <w:pPr>
        <w:pStyle w:val="BodyText"/>
      </w:pPr>
      <w:r>
        <w:rPr>
          <w:bCs/>
          <w:b/>
        </w:rPr>
        <w:t xml:space="preserve">Location Context:</w:t>
      </w:r>
      <w:r>
        <w:t xml:space="preserve"> </w:t>
      </w:r>
      <w:r>
        <w:t xml:space="preserve">Turkey Istanbul Creative Sector</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Creative Director / Peer Lead</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Graphic Designer’s professional output, creative methodology, and collaborative effectiveness within the dynamic design landscape of Turkey Istanbul. Istanbul, being a unique bridge between European and Asian design philosophies, demands a versatile aesthetic sensibility. This report assesses how well the designer navigates this cultural duality while maintaining high standards of visual communication. The review focuses on technical proficiency, brand alignment, adaptability to local market trends, and the ability to deliver impactful visual solutions under the fast-paced conditions typical of the Istanbul business environment.</w:t>
      </w:r>
    </w:p>
    <w:bookmarkEnd w:id="20"/>
    <w:bookmarkStart w:id="21" w:name="Xb16412d52db9b41c525d032927c9a5024a659d3"/>
    <w:p>
      <w:pPr>
        <w:pStyle w:val="Heading2"/>
      </w:pPr>
      <w:r>
        <w:t xml:space="preserve">2. Creative Vision and Aesthetic Adaptability</w:t>
      </w:r>
    </w:p>
    <w:p>
      <w:pPr>
        <w:pStyle w:val="FirstParagraph"/>
      </w:pPr>
      <w:r>
        <w:t xml:space="preserve">The primary criterion for this review is the designer's ability to craft visuals that resonate with the diverse demographic of Turkey Istanbul. The city is a melting pot of history and hyper-modernity. A successful Graphic Designer here must balance traditional Ottoman motifs or Anatolian patterns with sleek, contemporary minimalism when required by the client.</w:t>
      </w:r>
    </w:p>
    <w:p>
      <w:pPr>
        <w:pStyle w:val="BodyText"/>
      </w:pPr>
      <w:r>
        <w:t xml:space="preserve">During the review period, the designer demonstrated a commendable understanding of this balance. In the "Istanbul Heritage Festival" project, the use of calligraphy-inspired typography blended seamlessly with modern vector graphics, showing a deep respect for local culture without appearing dated. Conversely, for the fintech startup client based in Levent, the designer adopted a clean, Swiss-style layout that communicated trust and efficiency, aligning with global standards expected in Istanbul’s financial district. This adaptability is crucial for a Graphic Designer operating in this specific geographic and cultural context.</w:t>
      </w:r>
    </w:p>
    <w:bookmarkEnd w:id="21"/>
    <w:bookmarkStart w:id="22" w:name="technical-proficiency-and-tool-mastery"/>
    <w:p>
      <w:pPr>
        <w:pStyle w:val="Heading2"/>
      </w:pPr>
      <w:r>
        <w:t xml:space="preserve">3. Technical Proficiency and Tool Mastery</w:t>
      </w:r>
    </w:p>
    <w:p>
      <w:pPr>
        <w:pStyle w:val="FirstParagraph"/>
      </w:pPr>
      <w:r>
        <w:t xml:space="preserve">Technical execution remains the backbone of graphic design. The review confirms that the designer possesses advanced proficiency in the Adobe Creative Cloud suite (Photoshop, Illustrator, InDesign) and is increasingly integrating motion graphics tools like After Effects. In the competitive market of Turkey Istanbul, where agencies often compete on speed and quality, the designer’s workflow efficiency is notable.</w:t>
      </w:r>
    </w:p>
    <w:p>
      <w:pPr>
        <w:pStyle w:val="BodyText"/>
      </w:pPr>
      <w:r>
        <w:t xml:space="preserve">File management and preparation for print were executed flawlessly, particularly for large-scale outdoor advertising campaigns in high-traffic areas such as Taksim Square and Kadıköy. The attention to color profiles (CMYK vs. RGB) and resolution requirements prevented costly errors. Furthermore, the designer’s ability to create responsive digital assets for social media platforms, which are heavily utilized in Turkey, indicates a strong grasp of current digital design requirements.</w:t>
      </w:r>
    </w:p>
    <w:bookmarkEnd w:id="22"/>
    <w:bookmarkStart w:id="23" w:name="cultural-intelligence-and-localization"/>
    <w:p>
      <w:pPr>
        <w:pStyle w:val="Heading2"/>
      </w:pPr>
      <w:r>
        <w:t xml:space="preserve">4. Cultural Intelligence and Localization</w:t>
      </w:r>
    </w:p>
    <w:p>
      <w:pPr>
        <w:pStyle w:val="FirstParagraph"/>
      </w:pPr>
      <w:r>
        <w:t xml:space="preserve">A critical aspect of this Peer Review Report is the evaluation of cultural intelligence. Designing for Turkey Istanbul is not merely about translating text; it is about translating concepts. The designer was evaluated on their ability to avoid cultural missteps and to leverage local symbolism effectively.</w:t>
      </w:r>
    </w:p>
    <w:p>
      <w:pPr>
        <w:pStyle w:val="BodyText"/>
      </w:pPr>
      <w:r>
        <w:t xml:space="preserve">The designer showed strong performance in localization tasks. For instance, when adapting a global campaign for the local Turkish market, the designer adjusted color palettes to align with local preferences and ensured that imagery reflected the diversity of Istanbul’s population. The sensitivity to religious and social norms, particularly during significant periods such as Ramadan or National Days, was handled with professionalism. This cultural awareness is a distinct advantage for a Graphic Designer in this region and contributes significantly to client trust.</w:t>
      </w:r>
    </w:p>
    <w:bookmarkEnd w:id="23"/>
    <w:bookmarkStart w:id="24" w:name="collaboration-and-communication"/>
    <w:p>
      <w:pPr>
        <w:pStyle w:val="Heading2"/>
      </w:pPr>
      <w:r>
        <w:t xml:space="preserve">5. Collaboration and Communication</w:t>
      </w:r>
    </w:p>
    <w:p>
      <w:pPr>
        <w:pStyle w:val="FirstParagraph"/>
      </w:pPr>
      <w:r>
        <w:t xml:space="preserve">The creative industry in Istanbul is highly collaborative, often involving cross-functional teams including marketing strategists, copywriters, and developers. The designer’s ability to communicate their creative rationale clearly was a focal point of this review.</w:t>
      </w:r>
    </w:p>
    <w:p>
      <w:pPr>
        <w:pStyle w:val="BodyText"/>
      </w:pPr>
      <w:r>
        <w:t xml:space="preserve">Feedback indicates that the designer is receptive to critique and able to iterate quickly. In brainstorming sessions, the designer actively contributed ideas that bridged the gap between marketing goals and visual execution. The ability to present concepts confidently to clients, explaining the "why" behind design choices, has improved significantly. This is essential in a market where clients often have strong opinions and require clear justification for creative decisions.</w:t>
      </w:r>
    </w:p>
    <w:bookmarkEnd w:id="24"/>
    <w:bookmarkStart w:id="25" w:name="areas-for-improvement"/>
    <w:p>
      <w:pPr>
        <w:pStyle w:val="Heading2"/>
      </w:pPr>
      <w:r>
        <w:t xml:space="preserve">6. Areas for Improvement</w:t>
      </w:r>
    </w:p>
    <w:p>
      <w:pPr>
        <w:pStyle w:val="FirstParagraph"/>
      </w:pPr>
      <w:r>
        <w:t xml:space="preserve">While the performance has been strong, this Peer Review Report identifies specific areas for growth to ensure continued success in the Turkey Istanbul market:</w:t>
      </w:r>
    </w:p>
    <w:p>
      <w:pPr>
        <w:numPr>
          <w:ilvl w:val="0"/>
          <w:numId w:val="1001"/>
        </w:numPr>
        <w:pStyle w:val="Compact"/>
      </w:pPr>
      <w:r>
        <w:rPr>
          <w:bCs/>
          <w:b/>
        </w:rPr>
        <w:t xml:space="preserve">3D Design Integration:</w:t>
      </w:r>
      <w:r>
        <w:t xml:space="preserve"> </w:t>
      </w:r>
      <w:r>
        <w:t xml:space="preserve">The market is moving towards 3D visuals. The designer should upskill in tools like Blender or Cinema 4D to stay competitive with top agencies in Istanbul.</w:t>
      </w:r>
    </w:p>
    <w:p>
      <w:pPr>
        <w:numPr>
          <w:ilvl w:val="0"/>
          <w:numId w:val="1001"/>
        </w:numPr>
        <w:pStyle w:val="Compact"/>
      </w:pPr>
      <w:r>
        <w:rPr>
          <w:bCs/>
          <w:b/>
        </w:rPr>
        <w:t xml:space="preserve">English Proficiency in Design Context:</w:t>
      </w:r>
      <w:r>
        <w:t xml:space="preserve"> </w:t>
      </w:r>
      <w:r>
        <w:t xml:space="preserve">While communication is good, enhancing technical design vocabulary in English will facilitate better collaboration with international clients who frequently outsource to Istanbul.</w:t>
      </w:r>
    </w:p>
    <w:p>
      <w:pPr>
        <w:numPr>
          <w:ilvl w:val="0"/>
          <w:numId w:val="1001"/>
        </w:numPr>
        <w:pStyle w:val="Compact"/>
      </w:pPr>
      <w:r>
        <w:rPr>
          <w:bCs/>
          <w:b/>
        </w:rPr>
        <w:t xml:space="preserve">Time Management:</w:t>
      </w:r>
      <w:r>
        <w:t xml:space="preserve"> </w:t>
      </w:r>
      <w:r>
        <w:t xml:space="preserve">During peak campaign seasons, deadline management needs tightening to avoid bottlenecks in the production pipeline.</w:t>
      </w:r>
    </w:p>
    <w:bookmarkEnd w:id="25"/>
    <w:bookmarkStart w:id="26" w:name="conclusion-and-recommendation"/>
    <w:p>
      <w:pPr>
        <w:pStyle w:val="Heading2"/>
      </w:pPr>
      <w:r>
        <w:t xml:space="preserve">7. Conclusion and Recommendation</w:t>
      </w:r>
    </w:p>
    <w:p>
      <w:pPr>
        <w:pStyle w:val="FirstParagraph"/>
      </w:pPr>
      <w:r>
        <w:t xml:space="preserve">In conclusion, this Graphic Designer has demonstrated a high level of competence, creativity, and cultural awareness suitable for the demanding environment of Turkey Istanbul. The ability to merge global design trends with local cultural nuances makes them a valuable asset to the team. The technical skills are robust, and the collaborative spirit is evident.</w:t>
      </w:r>
    </w:p>
    <w:p>
      <w:pPr>
        <w:pStyle w:val="BodyText"/>
      </w:pPr>
      <w:r>
        <w:t xml:space="preserve">Based on this Peer Review Report, the recommendation is to continue the current trajectory with a focused development plan on 3D design and advanced motion graphics. The designer is well-positioned to take on more senior responsibilities and lead key creative projects that define the brand’s presence in the region.</w:t>
      </w:r>
    </w:p>
    <w:p>
      <w:pPr>
        <w:pStyle w:val="BodyText"/>
      </w:pPr>
      <w:r>
        <w:rPr>
          <w:bCs/>
          <w:b/>
        </w:rP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Designee Name:</w:t>
      </w:r>
    </w:p>
    <w:p>
      <w:pPr>
        <w:pStyle w:val="BodyText"/>
      </w:pPr>
      <w:r>
        <w:rPr>
          <w:bCs/>
          <w:b/>
        </w:rPr>
        <w:t xml:space="preserve">Title:</w:t>
      </w:r>
      <w:r>
        <w:t xml:space="preserve"> </w:t>
      </w:r>
      <w:r>
        <w:t xml:space="preserve">Graphic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Turkey Istanbul</dc:title>
  <dc:creator/>
  <dc:language>en</dc:language>
  <cp:keywords/>
  <dcterms:created xsi:type="dcterms:W3CDTF">2026-10-10T01:59:33Z</dcterms:created>
  <dcterms:modified xsi:type="dcterms:W3CDTF">2026-10-10T01:59:33Z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