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Uganda</w:t>
      </w:r>
      <w:r>
        <w:t xml:space="preserve"> </w:t>
      </w:r>
      <w:r>
        <w:t xml:space="preserve">Kampala</w:t>
      </w:r>
    </w:p>
    <w:bookmarkStart w:id="27" w:name="peer-review-report-graphic-designer"/>
    <w:p>
      <w:pPr>
        <w:pStyle w:val="Heading1"/>
      </w:pPr>
      <w:r>
        <w:t xml:space="preserve">Peer Review Report: Graphic Designer</w:t>
      </w:r>
    </w:p>
    <w:p>
      <w:pPr>
        <w:pStyle w:val="FirstParagraph"/>
      </w:pPr>
      <w:r>
        <w:rPr>
          <w:bCs/>
          <w:b/>
        </w:rPr>
        <w:t xml:space="preserve">Employee Name:</w:t>
      </w:r>
      <w:r>
        <w:t xml:space="preserve"> </w:t>
      </w:r>
      <w:r>
        <w:t xml:space="preserve">[Insert Name]</w:t>
      </w:r>
      <w:r>
        <w:t xml:space="preserve"> </w:t>
      </w:r>
      <w:r>
        <w:rPr>
          <w:bCs/>
          <w:b/>
        </w:rPr>
        <w:t xml:space="preserve">Position:</w:t>
      </w:r>
      <w:r>
        <w:t xml:space="preserve"> </w:t>
      </w:r>
      <w:r>
        <w:t xml:space="preserve">Graphic Designer</w:t>
      </w:r>
      <w:r>
        <w:t xml:space="preserve"> </w:t>
      </w:r>
      <w:r>
        <w:rPr>
          <w:bCs/>
          <w:b/>
        </w:rPr>
        <w:t xml:space="preserve">Department:</w:t>
      </w:r>
      <w:r>
        <w:t xml:space="preserve"> </w:t>
      </w:r>
      <w:r>
        <w:t xml:space="preserve">Creative &amp; Marketing</w:t>
      </w:r>
      <w:r>
        <w:t xml:space="preserve"> </w:t>
      </w:r>
      <w:r>
        <w:rPr>
          <w:bCs/>
          <w:b/>
        </w:rPr>
        <w:t xml:space="preserve">Location:</w:t>
      </w:r>
      <w:r>
        <w:t xml:space="preserve"> </w:t>
      </w:r>
      <w:r>
        <w:t xml:space="preserve">Kampala, Uganda</w:t>
      </w:r>
    </w:p>
    <w:p>
      <w:pPr>
        <w:pStyle w:val="BodyText"/>
      </w:pPr>
      <w:r>
        <w:rPr>
          <w:bCs/>
          <w:b/>
        </w:rPr>
        <w:t xml:space="preserve">Review Period:</w:t>
      </w:r>
      <w:r>
        <w:t xml:space="preserve"> </w:t>
      </w:r>
      <w:r>
        <w:t xml:space="preserve">[Insert Date Range]</w:t>
      </w:r>
      <w:r>
        <w:t xml:space="preserve"> </w:t>
      </w:r>
      <w:r>
        <w:rPr>
          <w:bCs/>
          <w:b/>
        </w:rPr>
        <w:t xml:space="preserve">Date of Review:</w:t>
      </w:r>
      <w:r>
        <w:t xml:space="preserve"> </w:t>
      </w:r>
      <w:r>
        <w:t xml:space="preserve">[Insert Date]</w:t>
      </w:r>
      <w:r>
        <w:t xml:space="preserve"> </w:t>
      </w:r>
      <w:r>
        <w:rPr>
          <w:bCs/>
          <w:b/>
        </w:rPr>
        <w:t xml:space="preserve">Reviewer Name:</w:t>
      </w:r>
      <w:r>
        <w:t xml:space="preserve"> </w:t>
      </w:r>
      <w:r>
        <w:t xml:space="preserve">[Insert Peer Name]</w:t>
      </w:r>
      <w:r>
        <w:t xml:space="preserve"> </w:t>
      </w:r>
      <w:r>
        <w:rPr>
          <w:bCs/>
          <w:b/>
        </w:rPr>
        <w:t xml:space="preserve">Reviewer Role:</w:t>
      </w:r>
      <w:r>
        <w:t xml:space="preserve"> </w:t>
      </w:r>
      <w:r>
        <w:t xml:space="preserve">Senior Creative / Team Lead</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creative output, and collaborative contributions of the Graphic Designer within our organization based in Kampala, Uganda. The purpose of this document is to provide constructive feedback, highlight areas of excellence, and identify opportunities for professional growth. As the creative landscape in Uganda continues to evolve, driven by digital transformation and a vibrant local market, the role of the Graphic Designer is pivotal in maintaining our brand identity and engaging our target audience.</w:t>
      </w:r>
    </w:p>
    <w:p>
      <w:pPr>
        <w:pStyle w:val="BodyText"/>
      </w:pPr>
      <w:r>
        <w:t xml:space="preserve">This review focuses on the period specified above and assesses the designer's ability to navigate the unique cultural and commercial dynamics of the Ugandan market while adhering to global design standards. The feedback provided herein is based on direct observation of project deliverables, team interactions, and the overall impact of the designer's work on our organizational goals.</w:t>
      </w:r>
    </w:p>
    <w:bookmarkEnd w:id="20"/>
    <w:bookmarkStart w:id="21" w:name="creative-proficiency-and-design-quality"/>
    <w:p>
      <w:pPr>
        <w:pStyle w:val="Heading2"/>
      </w:pPr>
      <w:r>
        <w:t xml:space="preserve">2. Creative Proficiency and Design Quality</w:t>
      </w:r>
    </w:p>
    <w:p>
      <w:pPr>
        <w:pStyle w:val="FirstParagraph"/>
      </w:pPr>
      <w:r>
        <w:t xml:space="preserve">The Graphic Designer has demonstrated a strong command of visual communication principles. Throughout the review period, the quality of design assets produced—ranging from social media graphics to print materials—has been consistently high. There is a notable ability to blend modern design trends with cultural nuances relevant to the Kampala demographic. This cultural sensitivity is crucial; for instance, the recent campaign materials effectively utilized local color palettes and imagery that resonated deeply with the Ugandan audience, resulting in higher engagement rates.</w:t>
      </w:r>
    </w:p>
    <w:p>
      <w:pPr>
        <w:pStyle w:val="BodyText"/>
      </w:pPr>
      <w:r>
        <w:t xml:space="preserve">Technical proficiency in industry-standard software such as Adobe Creative Suite (Photoshop, Illustrator, InDesign) is evident. The designer consistently delivers files that are print-ready and optimized for digital platforms, minimizing the need for revisions due to technical errors. Furthermore, the ability to adapt designs for various formats, including mobile-first layouts which are essential in the Ugandan market where mobile internet usage is dominant, has been a significant strength.</w:t>
      </w:r>
    </w:p>
    <w:bookmarkEnd w:id="21"/>
    <w:bookmarkStart w:id="22" w:name="project-management-and-timeliness"/>
    <w:p>
      <w:pPr>
        <w:pStyle w:val="Heading2"/>
      </w:pPr>
      <w:r>
        <w:t xml:space="preserve">3. Project Management and Timeliness</w:t>
      </w:r>
    </w:p>
    <w:p>
      <w:pPr>
        <w:pStyle w:val="FirstParagraph"/>
      </w:pPr>
      <w:r>
        <w:t xml:space="preserve">In the fast-paced environment of Kampala's business sector, meeting deadlines is non-negotiable. The Graphic Designer has shown commendable time management skills. Projects were consistently delivered within the agreed-upon timelines, even during peak periods such as the holiday season or major local events. The ability to prioritize tasks effectively ensures that urgent requests from the marketing and sales teams do not compromise the quality of ongoing projects.</w:t>
      </w:r>
    </w:p>
    <w:p>
      <w:pPr>
        <w:pStyle w:val="BodyText"/>
      </w:pPr>
      <w:r>
        <w:t xml:space="preserve">However, there is room for improvement in proactive communication regarding potential bottlenecks. On a few occasions, delays in asset approval from external vendors in Uganda impacted the workflow. While the designer managed the situation, earlier escalation of these risks would have allowed for better contingency planning. Moving forward, adopting a more proactive approach to risk management in project timelines is recommended.</w:t>
      </w:r>
    </w:p>
    <w:bookmarkEnd w:id="22"/>
    <w:bookmarkStart w:id="23" w:name="collaboration-and-teamwork"/>
    <w:p>
      <w:pPr>
        <w:pStyle w:val="Heading2"/>
      </w:pPr>
      <w:r>
        <w:t xml:space="preserve">4. Collaboration and Teamwork</w:t>
      </w:r>
    </w:p>
    <w:p>
      <w:pPr>
        <w:pStyle w:val="FirstParagraph"/>
      </w:pPr>
      <w:r>
        <w:t xml:space="preserve">Collaboration is a cornerstone of our team's success. The Graphic Designer has integrated well with the broader team, fostering a positive and supportive work environment. Feedback from colleagues in the marketing and content teams indicates that the designer is approachable, receptive to critique, and willing to iterate on designs to meet strategic objectives. This collaborative spirit is particularly valuable in a diverse workplace like ours in Kampala, where cross-functional understanding is key.</w:t>
      </w:r>
    </w:p>
    <w:p>
      <w:pPr>
        <w:pStyle w:val="BodyText"/>
      </w:pPr>
      <w:r>
        <w:t xml:space="preserve">The designer actively participates in brainstorming sessions, often contributing innovative ideas that go beyond mere execution. This proactive involvement in the creative strategy phase demonstrates a deep understanding of the brand's voice and mission. The ability to translate abstract concepts into tangible visual solutions has been a key asset during our recent product launches.</w:t>
      </w:r>
    </w:p>
    <w:bookmarkEnd w:id="23"/>
    <w:bookmarkStart w:id="24" w:name="adaptability-and-problem-solving"/>
    <w:p>
      <w:pPr>
        <w:pStyle w:val="Heading2"/>
      </w:pPr>
      <w:r>
        <w:t xml:space="preserve">5. Adaptability and Problem Solving</w:t>
      </w:r>
    </w:p>
    <w:p>
      <w:pPr>
        <w:pStyle w:val="FirstParagraph"/>
      </w:pPr>
      <w:r>
        <w:t xml:space="preserve">The Ugandan market is dynamic, with shifting consumer preferences and occasional logistical challenges. The Graphic Designer has shown remarkable adaptability in response to these changes. Whether it was pivoting a campaign strategy due to a change in local regulations or quickly creating alternative visuals due to supply chain issues with printing materials, the designer remained solution-oriented.</w:t>
      </w:r>
    </w:p>
    <w:p>
      <w:pPr>
        <w:pStyle w:val="BodyText"/>
      </w:pPr>
      <w:r>
        <w:t xml:space="preserve">Problem-solving skills were particularly evident during the recent rebranding initiative. When faced with conflicting feedback from stakeholders, the designer facilitated a constructive dialogue, presenting data-driven design options that helped the team reach a consensus. This maturity in handling complex creative challenges is a testament to their professional growth.</w:t>
      </w:r>
    </w:p>
    <w:bookmarkEnd w:id="24"/>
    <w:bookmarkStart w:id="25" w:name="areas-for-development"/>
    <w:p>
      <w:pPr>
        <w:pStyle w:val="Heading2"/>
      </w:pPr>
      <w:r>
        <w:t xml:space="preserve">6. Areas for Development</w:t>
      </w:r>
    </w:p>
    <w:p>
      <w:pPr>
        <w:pStyle w:val="FirstParagraph"/>
      </w:pPr>
      <w:r>
        <w:t xml:space="preserve">While the performance has been largely positive, there are specific areas where further development would enhance the Graphic Designer's effectiveness:</w:t>
      </w:r>
    </w:p>
    <w:p>
      <w:pPr>
        <w:numPr>
          <w:ilvl w:val="0"/>
          <w:numId w:val="1001"/>
        </w:numPr>
        <w:pStyle w:val="Compact"/>
      </w:pPr>
      <w:r>
        <w:rPr>
          <w:bCs/>
          <w:b/>
        </w:rPr>
        <w:t xml:space="preserve">Advanced Motion Graphics:</w:t>
      </w:r>
      <w:r>
        <w:t xml:space="preserve"> </w:t>
      </w:r>
      <w:r>
        <w:t xml:space="preserve">As video content becomes increasingly dominant on platforms popular in Uganda, such as TikTok and Instagram Reels, developing skills in motion graphics and video editing would be highly beneficial.</w:t>
      </w:r>
    </w:p>
    <w:p>
      <w:pPr>
        <w:numPr>
          <w:ilvl w:val="0"/>
          <w:numId w:val="1001"/>
        </w:numPr>
        <w:pStyle w:val="Compact"/>
      </w:pPr>
      <w:r>
        <w:rPr>
          <w:bCs/>
          <w:b/>
        </w:rPr>
        <w:t xml:space="preserve">Brand Strategy Knowledge:</w:t>
      </w:r>
      <w:r>
        <w:t xml:space="preserve"> </w:t>
      </w:r>
      <w:r>
        <w:t xml:space="preserve">Deepening the understanding of broader brand strategy and market research will enable the designer to create more impactful visuals that align even more closely with long-term business goals.</w:t>
      </w:r>
    </w:p>
    <w:p>
      <w:pPr>
        <w:numPr>
          <w:ilvl w:val="0"/>
          <w:numId w:val="1001"/>
        </w:numPr>
        <w:pStyle w:val="Compact"/>
      </w:pPr>
      <w:r>
        <w:rPr>
          <w:bCs/>
          <w:b/>
        </w:rPr>
        <w:t xml:space="preserve">Mentorship:</w:t>
      </w:r>
      <w:r>
        <w:t xml:space="preserve"> </w:t>
      </w:r>
      <w:r>
        <w:t xml:space="preserve">As the designer gains more experience, taking on a mentorship role for junior team members or interns could help strengthen the overall creative capacity of the team in Kampala.</w:t>
      </w:r>
    </w:p>
    <w:bookmarkEnd w:id="25"/>
    <w:bookmarkStart w:id="26" w:name="conclusion-and-recommendations"/>
    <w:p>
      <w:pPr>
        <w:pStyle w:val="Heading2"/>
      </w:pPr>
      <w:r>
        <w:t xml:space="preserve">7. Conclusion and Recommendations</w:t>
      </w:r>
    </w:p>
    <w:p>
      <w:pPr>
        <w:pStyle w:val="FirstParagraph"/>
      </w:pPr>
      <w:r>
        <w:t xml:space="preserve">In conclusion, the Graphic Designer has made significant contributions to our organization's visual identity and marketing success in Uganda Kampala. Their creative talent, technical skills, and collaborative attitude make them a valuable asset to the team. The ability to navigate the local cultural context while maintaining high design standards is a rare and valuable skill set.</w:t>
      </w:r>
    </w:p>
    <w:p>
      <w:pPr>
        <w:pStyle w:val="BodyText"/>
      </w:pPr>
      <w:r>
        <w:t xml:space="preserve">It is recommended that the designer continues to pursue professional development opportunities, particularly in motion graphics and strategic thinking. With continued support and growth, the Graphic Designer is well-positioned to take on more senior responsibilities and lead major creative initiatives for the company. This peer review affirms their commitment to excellence and their potential for future leadership within the creative department.</w:t>
      </w:r>
    </w:p>
    <w:p>
      <w:pPr>
        <w:pStyle w:val="BodyText"/>
      </w:pPr>
      <w:r>
        <w:rPr>
          <w:bCs/>
          <w:b/>
        </w:rPr>
        <w:t xml:space="preserve">Reviewer Signature:</w:t>
      </w:r>
      <w:r>
        <w:br/>
      </w:r>
      <w:r>
        <w:br/>
      </w:r>
      <w:r>
        <w:t xml:space="preserve">[Insert Signature]</w:t>
      </w:r>
    </w:p>
    <w:p>
      <w:pPr>
        <w:pStyle w:val="BodyText"/>
      </w:pPr>
      <w:r>
        <w:rPr>
          <w:bCs/>
          <w:b/>
        </w:rPr>
        <w:t xml:space="preserve">Employee Acknowledgement:</w:t>
      </w:r>
      <w:r>
        <w:br/>
      </w:r>
      <w:r>
        <w:br/>
      </w:r>
      <w:r>
        <w:t xml:space="preserve">[Insert 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Uganda Kampala</dc:title>
  <dc:creator/>
  <dc:language>en</dc:language>
  <cp:keywords/>
  <dcterms:created xsi:type="dcterms:W3CDTF">2026-10-10T03:16:22Z</dcterms:created>
  <dcterms:modified xsi:type="dcterms:W3CDTF">2026-10-10T03:16:22Z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