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p>
    <w:bookmarkStart w:id="20" w:name="peer-review-report"/>
    <w:p>
      <w:pPr>
        <w:pStyle w:val="Heading1"/>
      </w:pPr>
      <w:r>
        <w:t xml:space="preserve">Peer Review Report</w:t>
      </w:r>
    </w:p>
    <w:p>
      <w:pPr>
        <w:pStyle w:val="FirstParagraph"/>
      </w:pPr>
      <w:r>
        <w:t xml:space="preserve">Confidential Performance Evaluation &amp; Creative Assessment</w:t>
      </w:r>
    </w:p>
    <w:p>
      <w:pPr>
        <w:pStyle w:val="BodyText"/>
      </w:pPr>
      <w:r>
        <w:rPr>
          <w:bCs/>
          <w:b/>
        </w:rPr>
        <w:t xml:space="preserve">Employee Name:</w:t>
      </w:r>
      <w:r>
        <w:t xml:space="preserve"> </w:t>
      </w:r>
      <w:r>
        <w:t xml:space="preserve">[Insert Name]</w:t>
      </w:r>
    </w:p>
    <w:p>
      <w:pPr>
        <w:pStyle w:val="BodyText"/>
      </w:pPr>
      <w:r>
        <w:rPr>
          <w:bCs/>
          <w:b/>
        </w:rPr>
        <w:t xml:space="preserve">Role:</w:t>
      </w:r>
      <w:r>
        <w:t xml:space="preserve"> </w:t>
      </w:r>
      <w:r>
        <w:t xml:space="preserve">Graphic Designer</w:t>
      </w:r>
    </w:p>
    <w:p>
      <w:pPr>
        <w:pStyle w:val="BodyText"/>
      </w:pPr>
      <w:r>
        <w:rPr>
          <w:bCs/>
          <w:b/>
        </w:rPr>
        <w:t xml:space="preserve">Department:</w:t>
      </w:r>
      <w:r>
        <w:t xml:space="preserve"> </w:t>
      </w:r>
      <w:r>
        <w:t xml:space="preserve">Creative Services / Marketing</w:t>
      </w:r>
    </w:p>
    <w:p>
      <w:pPr>
        <w:pStyle w:val="BodyText"/>
      </w:pPr>
      <w:r>
        <w:rPr>
          <w:bCs/>
          <w:b/>
        </w:rPr>
        <w:t xml:space="preserve">Review Period:</w:t>
      </w:r>
      <w:r>
        <w:t xml:space="preserve"> </w:t>
      </w:r>
      <w:r>
        <w:t xml:space="preserve">Q3 - Q4 2023</w:t>
      </w:r>
    </w:p>
    <w:p>
      <w:pPr>
        <w:pStyle w:val="BodyText"/>
      </w:pPr>
      <w:r>
        <w:rPr>
          <w:bCs/>
          <w:b/>
        </w:rPr>
        <w:t xml:space="preserve">Location:</w:t>
      </w:r>
      <w:r>
        <w:t xml:space="preserve"> </w:t>
      </w:r>
      <w:r>
        <w:t xml:space="preserve">United States Miami, FL</w:t>
      </w:r>
    </w:p>
    <w:p>
      <w:pPr>
        <w:pStyle w:val="BodyText"/>
      </w:pPr>
      <w:r>
        <w:rPr>
          <w:bCs/>
          <w:b/>
        </w:rPr>
        <w:t xml:space="preserve">Date of Review:</w:t>
      </w:r>
      <w:r>
        <w:t xml:space="preserve"> </w:t>
      </w:r>
      <w:r>
        <w:t xml:space="preserve">[Insert Date]</w:t>
      </w:r>
    </w:p>
    <w:p>
      <w:pPr>
        <w:pStyle w:val="BodyText"/>
      </w:pPr>
      <w:r>
        <w:rPr>
          <w:bCs/>
          <w:b/>
        </w:rPr>
        <w:t xml:space="preserve">Reviewer Name:</w:t>
      </w:r>
      <w:r>
        <w:t xml:space="preserve"> </w:t>
      </w:r>
      <w:r>
        <w:t xml:space="preserve">[Insert Peer Name]</w:t>
      </w:r>
    </w:p>
    <w:p>
      <w:pPr>
        <w:pStyle w:val="BodyText"/>
      </w:pPr>
      <w:r>
        <w:rPr>
          <w:bCs/>
          <w:b/>
        </w:rPr>
        <w:t xml:space="preserve">Reviewer Role:</w:t>
      </w:r>
      <w:r>
        <w:t xml:space="preserve"> </w:t>
      </w:r>
      <w:r>
        <w:t xml:space="preserve">Senior Creative Lead</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Graphic Designer's performance, creative output, and professional conduct within our Miami-based creative team. Operating in the dynamic and visually demanding market of United States Miami, the role requires not only technical proficiency but also a deep understanding of local cultural nuances, bilingual aesthetics, and the fast-paced nature of our regional clients. This document outlines specific observations regarding design quality, workflow efficiency, collaboration, and alignment with the company's strategic goals.</w:t>
      </w:r>
    </w:p>
    <w:bookmarkEnd w:id="21"/>
    <w:bookmarkStart w:id="22" w:name="creative-excellence-and-visual-identity"/>
    <w:p>
      <w:pPr>
        <w:pStyle w:val="Heading2"/>
      </w:pPr>
      <w:r>
        <w:t xml:space="preserve">2. Creative Excellence and Visual Identity</w:t>
      </w:r>
    </w:p>
    <w:p>
      <w:pPr>
        <w:pStyle w:val="FirstParagraph"/>
      </w:pPr>
      <w:r>
        <w:t xml:space="preserve">The primary function of a Graphic Designer is to translate abstract concepts into compelling visual narratives. In the context of our Miami operations, this often involves creating assets that resonate with a diverse, multicultural audience. The subject has demonstrated a strong command of typography, color theory, and layout composition. Their portfolio from this review period reflects a consistent ability to maintain brand integrity while pushing creative boundaries.</w:t>
      </w:r>
    </w:p>
    <w:p>
      <w:pPr>
        <w:pStyle w:val="BodyText"/>
      </w:pPr>
      <w:r>
        <w:t xml:space="preserve">Specifically, the designer's work on the recent coastal lifestyle campaign showcased an excellent grasp of the Miami aesthetic—balancing vibrant, tropical energy with sophisticated, high-end minimalism. The ability to adapt visual styles for both English and Spanish-speaking demographics was particularly notable, ensuring that the messaging remained culturally relevant and visually cohesive across all platforms.</w:t>
      </w:r>
    </w:p>
    <w:bookmarkEnd w:id="22"/>
    <w:bookmarkStart w:id="23" w:name="technical-proficiency-and-tool-mastery"/>
    <w:p>
      <w:pPr>
        <w:pStyle w:val="Heading2"/>
      </w:pPr>
      <w:r>
        <w:t xml:space="preserve">3. Technical Proficiency and Tool Mastery</w:t>
      </w:r>
    </w:p>
    <w:p>
      <w:pPr>
        <w:pStyle w:val="FirstParagraph"/>
      </w:pPr>
      <w:r>
        <w:t xml:space="preserve">Technical execution is the backbone of effective design. This Graphic Designer exhibits advanced proficiency in the Adobe Creative Cloud suite, including Photoshop, Illustrator, and InDesign. Furthermore, their recent integration of motion graphics tools such as After Effects has added significant value to our digital marketing efforts.</w:t>
      </w:r>
    </w:p>
    <w:p>
      <w:pPr>
        <w:pStyle w:val="BodyText"/>
      </w:pPr>
      <w:r>
        <w:t xml:space="preserve">File management and organization have also been areas of strength. The designer consistently adheres to our naming conventions and layer organization standards, which streamlines the handoff process to developers and printers. This attention to technical detail reduces errors and accelerates production timelines, a critical factor in our high-volume Miami office environment.</w:t>
      </w:r>
    </w:p>
    <w:bookmarkEnd w:id="23"/>
    <w:bookmarkStart w:id="24" w:name="collaboration-and-team-dynamics"/>
    <w:p>
      <w:pPr>
        <w:pStyle w:val="Heading2"/>
      </w:pPr>
      <w:r>
        <w:t xml:space="preserve">4. Collaboration and Team Dynamics</w:t>
      </w:r>
    </w:p>
    <w:p>
      <w:pPr>
        <w:pStyle w:val="FirstParagraph"/>
      </w:pPr>
      <w:r>
        <w:t xml:space="preserve">Design does not exist in a vacuum. A key aspect of this Peer Review Report is the assessment of how the Graphic Designer interacts with cross-functional teams, including copywriters, account managers, and social media specialists. The subject has been an active and positive contributor to team brainstorming sessions. They demonstrate a willingness to listen to feedback and iterate on concepts without defensiveness.</w:t>
      </w:r>
    </w:p>
    <w:p>
      <w:pPr>
        <w:pStyle w:val="BodyText"/>
      </w:pPr>
      <w:r>
        <w:t xml:space="preserve">In our collaborative Miami workspace, the designer has fostered a supportive atmosphere, often offering constructive critiques to peers and sharing resources or tutorials to help elevate the team's overall skill set. Their communication style is clear and professional, ensuring that project requirements are understood and met efficiently.</w:t>
      </w:r>
    </w:p>
    <w:bookmarkEnd w:id="24"/>
    <w:bookmarkStart w:id="25" w:name="adaptability-and-market-awareness"/>
    <w:p>
      <w:pPr>
        <w:pStyle w:val="Heading2"/>
      </w:pPr>
      <w:r>
        <w:t xml:space="preserve">5. Adaptability and Market Awareness</w:t>
      </w:r>
    </w:p>
    <w:p>
      <w:pPr>
        <w:pStyle w:val="FirstParagraph"/>
      </w:pPr>
      <w:r>
        <w:t xml:space="preserve">The creative landscape in United States Miami is unique, characterized by a blend of luxury real estate, tourism, fintech, and vibrant nightlife. A successful Graphic Designer must be agile enough to pivot between these diverse industries. The subject has shown remarkable adaptability, seamlessly transitioning from designing corporate annual reports to creating energetic social media assets for nightlife events.</w:t>
      </w:r>
    </w:p>
    <w:p>
      <w:pPr>
        <w:pStyle w:val="BodyText"/>
      </w:pPr>
      <w:r>
        <w:t xml:space="preserve">They stay current with design trends, incorporating modern UI/UX principles into print materials and ensuring that our digital presence remains competitive. This market awareness is crucial for maintaining our agency's reputation in the competitive South Florida market.</w:t>
      </w:r>
    </w:p>
    <w:bookmarkEnd w:id="25"/>
    <w:bookmarkStart w:id="26" w:name="areas-for-development"/>
    <w:p>
      <w:pPr>
        <w:pStyle w:val="Heading2"/>
      </w:pPr>
      <w:r>
        <w:t xml:space="preserve">6. Areas for Development</w:t>
      </w:r>
    </w:p>
    <w:p>
      <w:pPr>
        <w:pStyle w:val="FirstParagraph"/>
      </w:pPr>
      <w:r>
        <w:t xml:space="preserve">While the performance has been largely exemplary, there are specific areas where growth is recommended to further enhance the Graphic Designer's impact:</w:t>
      </w:r>
    </w:p>
    <w:p>
      <w:pPr>
        <w:numPr>
          <w:ilvl w:val="0"/>
          <w:numId w:val="1001"/>
        </w:numPr>
        <w:pStyle w:val="Compact"/>
      </w:pPr>
      <w:r>
        <w:rPr>
          <w:bCs/>
          <w:b/>
        </w:rPr>
        <w:t xml:space="preserve">Strategic Thinking:</w:t>
      </w:r>
      <w:r>
        <w:t xml:space="preserve"> </w:t>
      </w:r>
      <w:r>
        <w:t xml:space="preserve">While execution is strong, there is an opportunity to engage more deeply in the strategic phase of projects. Understanding the "why" behind a design decision can lead to more impactful solutions.</w:t>
      </w:r>
    </w:p>
    <w:p>
      <w:pPr>
        <w:numPr>
          <w:ilvl w:val="0"/>
          <w:numId w:val="1001"/>
        </w:numPr>
        <w:pStyle w:val="Compact"/>
      </w:pPr>
      <w:r>
        <w:rPr>
          <w:bCs/>
          <w:b/>
        </w:rPr>
        <w:t xml:space="preserve">Time Management:</w:t>
      </w:r>
      <w:r>
        <w:t xml:space="preserve"> </w:t>
      </w:r>
      <w:r>
        <w:t xml:space="preserve">During peak seasons, prioritization can be challenging. Implementing stricter time-blocking techniques could help manage workload more effectively.</w:t>
      </w:r>
    </w:p>
    <w:p>
      <w:pPr>
        <w:numPr>
          <w:ilvl w:val="0"/>
          <w:numId w:val="1001"/>
        </w:numPr>
        <w:pStyle w:val="Compact"/>
      </w:pPr>
      <w:r>
        <w:rPr>
          <w:bCs/>
          <w:b/>
        </w:rPr>
        <w:t xml:space="preserve">3D Design Skills:</w:t>
      </w:r>
      <w:r>
        <w:t xml:space="preserve"> </w:t>
      </w:r>
      <w:r>
        <w:t xml:space="preserve">As the industry moves toward immersive visuals, acquiring skills in 3D modeling software (such as Blender or Cinema 4D) would be a valuable asset for our Miami-based clients.</w:t>
      </w:r>
    </w:p>
    <w:bookmarkEnd w:id="26"/>
    <w:bookmarkStart w:id="27" w:name="quantitative-performance-ratings"/>
    <w:p>
      <w:pPr>
        <w:pStyle w:val="Heading2"/>
      </w:pPr>
      <w:r>
        <w:t xml:space="preserve">7. Quantitative Performance Ratings</w:t>
      </w:r>
    </w:p>
    <w:p>
      <w:pPr>
        <w:pStyle w:val="FirstParagraph"/>
      </w:pPr>
      <w:r>
        <w:t xml:space="preserve">Creative Quality &amp; Innovation</w:t>
      </w:r>
      <w:r>
        <w:t xml:space="preserve"> </w:t>
      </w:r>
      <w:r>
        <w:t xml:space="preserve">4.8 / 5.0</w:t>
      </w:r>
    </w:p>
    <w:p>
      <w:pPr>
        <w:pStyle w:val="BodyText"/>
      </w:pPr>
      <w:r>
        <w:t xml:space="preserve">Technical Execution</w:t>
      </w:r>
      <w:r>
        <w:t xml:space="preserve"> </w:t>
      </w:r>
      <w:r>
        <w:t xml:space="preserve">4.9 / 5.0</w:t>
      </w:r>
    </w:p>
    <w:p>
      <w:pPr>
        <w:pStyle w:val="BodyText"/>
      </w:pPr>
      <w:r>
        <w:t xml:space="preserve">Team Collaboration</w:t>
      </w:r>
      <w:r>
        <w:t xml:space="preserve"> </w:t>
      </w:r>
      <w:r>
        <w:t xml:space="preserve">4.5 / 5.0</w:t>
      </w:r>
    </w:p>
    <w:p>
      <w:pPr>
        <w:pStyle w:val="BodyText"/>
      </w:pPr>
      <w:r>
        <w:t xml:space="preserve">Adherence to Deadlines</w:t>
      </w:r>
      <w:r>
        <w:t xml:space="preserve"> </w:t>
      </w:r>
      <w:r>
        <w:t xml:space="preserve">4.2 / 5.0</w:t>
      </w:r>
    </w:p>
    <w:p>
      <w:pPr>
        <w:pStyle w:val="BodyText"/>
      </w:pPr>
      <w:r>
        <w:t xml:space="preserve">Market/Cultural Relevance (Miami Context)</w:t>
      </w:r>
      <w:r>
        <w:t xml:space="preserve"> </w:t>
      </w:r>
      <w:r>
        <w:t xml:space="preserve">4.7 / 5.0</w:t>
      </w:r>
    </w:p>
    <w:bookmarkEnd w:id="27"/>
    <w:bookmarkStart w:id="28" w:name="conclusion"/>
    <w:p>
      <w:pPr>
        <w:pStyle w:val="Heading2"/>
      </w:pPr>
      <w:r>
        <w:t xml:space="preserve">8. Conclusion</w:t>
      </w:r>
    </w:p>
    <w:p>
      <w:pPr>
        <w:pStyle w:val="FirstParagraph"/>
      </w:pPr>
      <w:r>
        <w:t xml:space="preserve">In conclusion, this Peer Review Report affirms that the Graphic Designer is a vital asset to our team in United States Miami. Their ability to blend technical skill with cultural intelligence makes them uniquely suited to our market. With continued focus on strategic thinking and advanced skill acquisition, they are well-positioned for further career growth within the organization.</w:t>
      </w:r>
    </w:p>
    <w:bookmarkEnd w:id="28"/>
    <w:p>
      <w:pPr>
        <w:pStyle w:val="BodyText"/>
      </w:pPr>
      <w:r>
        <w:rPr>
          <w:bCs/>
          <w:b/>
        </w:rPr>
        <w:t xml:space="preserve">Reviewer Signature:</w:t>
      </w:r>
    </w:p>
    <w:p>
      <w:pPr>
        <w:pStyle w:val="BodyText"/>
      </w:pPr>
      <w:r>
        <w:t xml:space="preserve">[Insert Signature]</w:t>
      </w:r>
    </w:p>
    <w:p>
      <w:pPr>
        <w:pStyle w:val="BodyText"/>
      </w:pPr>
      <w:r>
        <w:rPr>
          <w:bCs/>
          <w:b/>
        </w:rPr>
        <w:t xml:space="preserve">Printed Name:</w:t>
      </w:r>
      <w:r>
        <w:t xml:space="preserve"> </w:t>
      </w:r>
      <w:r>
        <w:t xml:space="preserve">[Insert Name]</w:t>
      </w:r>
    </w:p>
    <w:p>
      <w:pPr>
        <w:pStyle w:val="BodyText"/>
      </w:pPr>
      <w:r>
        <w:rPr>
          <w:bCs/>
          <w:b/>
        </w:rPr>
        <w:t xml:space="preserve">Employee Signature:</w:t>
      </w:r>
    </w:p>
    <w:p>
      <w:pPr>
        <w:pStyle w:val="BodyText"/>
      </w:pPr>
      <w:r>
        <w:t xml:space="preserve">[Insert Signature]</w:t>
      </w:r>
    </w:p>
    <w:p>
      <w:pPr>
        <w:pStyle w:val="BodyText"/>
      </w:pPr>
      <w:r>
        <w:rPr>
          <w:bCs/>
          <w:b/>
        </w:rPr>
        <w:t xml:space="preserve">Printed Name:</w:t>
      </w:r>
      <w:r>
        <w:t xml:space="preserve"> </w:t>
      </w:r>
      <w:r>
        <w:t xml:space="preserve">[Insert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dc:title>
  <dc:creator/>
  <dc:language>en</dc:language>
  <cp:keywords/>
  <dcterms:created xsi:type="dcterms:W3CDTF">2026-10-10T04:26:07Z</dcterms:created>
  <dcterms:modified xsi:type="dcterms:W3CDTF">2026-10-10T04:26:07Z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