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p>
    <w:bookmarkStart w:id="20" w:name="peer-review-report"/>
    <w:p>
      <w:pPr>
        <w:pStyle w:val="Heading1"/>
      </w:pPr>
      <w:r>
        <w:t xml:space="preserve">Peer Review Report</w:t>
      </w:r>
    </w:p>
    <w:p>
      <w:pPr>
        <w:pStyle w:val="FirstParagraph"/>
      </w:pPr>
      <w:r>
        <w:t xml:space="preserve">Performance Evaluation &amp; Creative Assessment</w:t>
      </w:r>
    </w:p>
    <w:bookmarkEnd w:id="20"/>
    <w:p>
      <w:pPr>
        <w:pStyle w:val="BodyText"/>
      </w:pPr>
      <w:r>
        <w:t xml:space="preserve">Employee Name:</w:t>
      </w:r>
      <w:r>
        <w:t xml:space="preserve"> </w:t>
      </w:r>
      <w:r>
        <w:t xml:space="preserve">[Employee Name]</w:t>
      </w:r>
    </w:p>
    <w:p>
      <w:pPr>
        <w:pStyle w:val="BodyText"/>
      </w:pPr>
      <w:r>
        <w:t xml:space="preserve">Role:</w:t>
      </w:r>
      <w:r>
        <w:t xml:space="preserve"> </w:t>
      </w:r>
      <w:r>
        <w:t xml:space="preserve">Graphic Designer</w:t>
      </w:r>
    </w:p>
    <w:p>
      <w:pPr>
        <w:pStyle w:val="BodyText"/>
      </w:pPr>
      <w:r>
        <w:t xml:space="preserve">Department:</w:t>
      </w:r>
      <w:r>
        <w:t xml:space="preserve"> </w:t>
      </w:r>
      <w:r>
        <w:t xml:space="preserve">Creative Services</w:t>
      </w:r>
    </w:p>
    <w:p>
      <w:pPr>
        <w:pStyle w:val="BodyText"/>
      </w:pPr>
      <w:r>
        <w:t xml:space="preserve">Review Period:</w:t>
      </w:r>
      <w:r>
        <w:t xml:space="preserve"> </w:t>
      </w:r>
      <w:r>
        <w:t xml:space="preserve">Q3 2024</w:t>
      </w:r>
    </w:p>
    <w:p>
      <w:pPr>
        <w:pStyle w:val="BodyText"/>
      </w:pPr>
      <w:r>
        <w:t xml:space="preserve">Location:</w:t>
      </w:r>
      <w:r>
        <w:t xml:space="preserve"> </w:t>
      </w:r>
      <w:r>
        <w:t xml:space="preserve">United States San Francisco</w:t>
      </w:r>
    </w:p>
    <w:p>
      <w:pPr>
        <w:pStyle w:val="BodyText"/>
      </w:pPr>
      <w:r>
        <w:t xml:space="preserve">Reviewer:</w:t>
      </w:r>
      <w:r>
        <w:t xml:space="preserve"> </w:t>
      </w:r>
      <w:r>
        <w:t xml:space="preserve">[Peer Reviewer Name]</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performance, creative output, and collaborative contributions of the</w:t>
      </w:r>
      <w:r>
        <w:t xml:space="preserve"> </w:t>
      </w:r>
      <w:r>
        <w:rPr>
          <w:bCs/>
          <w:b/>
        </w:rPr>
        <w:t xml:space="preserve">Graphic Designer</w:t>
      </w:r>
      <w:r>
        <w:t xml:space="preserve"> </w:t>
      </w:r>
      <w:r>
        <w:t xml:space="preserve">based in our</w:t>
      </w:r>
      <w:r>
        <w:t xml:space="preserve"> </w:t>
      </w:r>
      <w:r>
        <w:rPr>
          <w:bCs/>
          <w:b/>
        </w:rPr>
        <w:t xml:space="preserve">United States San Francisco</w:t>
      </w:r>
      <w:r>
        <w:t xml:space="preserve"> </w:t>
      </w:r>
      <w:r>
        <w:t xml:space="preserve">headquarters. Operating within one of the world's most competitive and innovation-driven design landscapes, the expectations for visual communication, brand integrity, and digital fluency are exceptionally high. This document outlines specific observations regarding the designer's ability to navigate the fast-paced tech and startup ecosystem characteristic of the Bay Area, while maintaining high standards of aesthetic excellence and strategic alignment.</w:t>
      </w:r>
    </w:p>
    <w:bookmarkEnd w:id="21"/>
    <w:bookmarkStart w:id="22" w:name="X3edc36da13cf28e6db1b50d97de0fd9b7b2f4db"/>
    <w:p>
      <w:pPr>
        <w:pStyle w:val="Heading2"/>
      </w:pPr>
      <w:r>
        <w:t xml:space="preserve">2. Creative Excellence and Visual Communication</w:t>
      </w:r>
    </w:p>
    <w:p>
      <w:pPr>
        <w:pStyle w:val="FirstParagraph"/>
      </w:pPr>
      <w:r>
        <w:t xml:space="preserve">The primary function of a</w:t>
      </w:r>
      <w:r>
        <w:t xml:space="preserve"> </w:t>
      </w:r>
      <w:r>
        <w:rPr>
          <w:bCs/>
          <w:b/>
        </w:rPr>
        <w:t xml:space="preserve">Graphic Designer</w:t>
      </w:r>
      <w:r>
        <w:t xml:space="preserve"> </w:t>
      </w:r>
      <w:r>
        <w:t xml:space="preserve">is to translate complex ideas into compelling visual narratives. In the context of</w:t>
      </w:r>
      <w:r>
        <w:t xml:space="preserve"> </w:t>
      </w:r>
      <w:r>
        <w:rPr>
          <w:bCs/>
          <w:b/>
        </w:rPr>
        <w:t xml:space="preserve">United States San Francisco</w:t>
      </w:r>
      <w:r>
        <w:t xml:space="preserve">, where brands vie for attention in a saturated market, the ability to create distinct, memorable, and user-centric designs is paramount. Throughout this review period, the designer has demonstrated a strong command of typography, color theory, and layout composition. Their work consistently reflects an understanding of modern design trends without sacrificing brand consistency.</w:t>
      </w:r>
    </w:p>
    <w:p>
      <w:pPr>
        <w:pStyle w:val="BodyText"/>
      </w:pPr>
      <w:r>
        <w:t xml:space="preserve">Notably, the designer's approach to digital-first assets has been particularly effective. Given the tech-heavy demographic of our</w:t>
      </w:r>
      <w:r>
        <w:t xml:space="preserve"> </w:t>
      </w:r>
      <w:r>
        <w:rPr>
          <w:bCs/>
          <w:b/>
        </w:rPr>
        <w:t xml:space="preserve">United States San Francisco</w:t>
      </w:r>
      <w:r>
        <w:t xml:space="preserve"> </w:t>
      </w:r>
      <w:r>
        <w:t xml:space="preserve">operations, the ability to design for multiple screen sizes and interactive platforms is crucial. The designer has shown proficiency in creating responsive graphics that maintain visual integrity across web, mobile, and social media channels. Their portfolio from this period highlights a keen eye for detail and a sophisticated use of white space, which enhances readability and user engagement.</w:t>
      </w:r>
    </w:p>
    <w:bookmarkEnd w:id="22"/>
    <w:bookmarkStart w:id="23" w:name="technical-proficiency-and-tool-mastery"/>
    <w:p>
      <w:pPr>
        <w:pStyle w:val="Heading2"/>
      </w:pPr>
      <w:r>
        <w:t xml:space="preserve">3. Technical Proficiency and Tool Mastery</w:t>
      </w:r>
    </w:p>
    <w:p>
      <w:pPr>
        <w:pStyle w:val="FirstParagraph"/>
      </w:pPr>
      <w:r>
        <w:t xml:space="preserve">Technical skill is the backbone of effective design. This</w:t>
      </w:r>
      <w:r>
        <w:t xml:space="preserve"> </w:t>
      </w:r>
      <w:r>
        <w:rPr>
          <w:bCs/>
          <w:b/>
        </w:rPr>
        <w:t xml:space="preserve">Peer Review Report</w:t>
      </w:r>
      <w:r>
        <w:t xml:space="preserve"> </w:t>
      </w:r>
      <w:r>
        <w:t xml:space="preserve">confirms that the</w:t>
      </w:r>
      <w:r>
        <w:t xml:space="preserve"> </w:t>
      </w:r>
      <w:r>
        <w:rPr>
          <w:bCs/>
          <w:b/>
        </w:rPr>
        <w:t xml:space="preserve">Graphic Designer</w:t>
      </w:r>
      <w:r>
        <w:t xml:space="preserve"> </w:t>
      </w:r>
      <w:r>
        <w:t xml:space="preserve">possesses advanced proficiency in industry-standard software, including Adobe Creative Cloud (Photoshop, Illustrator, InDesign) and emerging tools like Figma and After Effects. In the dynamic environment of</w:t>
      </w:r>
      <w:r>
        <w:t xml:space="preserve"> </w:t>
      </w:r>
      <w:r>
        <w:rPr>
          <w:bCs/>
          <w:b/>
        </w:rPr>
        <w:t xml:space="preserve">United States San Francisco</w:t>
      </w:r>
      <w:r>
        <w:t xml:space="preserve">, where agility is valued, the designer's ability to rapidly prototype and iterate on designs has been a significant asset to the team.</w:t>
      </w:r>
    </w:p>
    <w:p>
      <w:pPr>
        <w:pStyle w:val="BodyText"/>
      </w:pPr>
      <w:r>
        <w:t xml:space="preserve">Furthermore, the designer has shown initiative in learning new technologies relevant to our workflow. This adaptability is essential in a city known for its rapid technological adoption. Their file organization and asset management practices are exemplary, ensuring that collaborative projects run smoothly and that brand assets are easily accessible to cross-functional teams.</w:t>
      </w:r>
    </w:p>
    <w:bookmarkEnd w:id="23"/>
    <w:bookmarkStart w:id="24" w:name="X9bbbf62f6d63ec5e9fbf5fd3c68d903f89cce99"/>
    <w:p>
      <w:pPr>
        <w:pStyle w:val="Heading2"/>
      </w:pPr>
      <w:r>
        <w:t xml:space="preserve">4. Collaboration and Cross-Functional Communication</w:t>
      </w:r>
    </w:p>
    <w:p>
      <w:pPr>
        <w:pStyle w:val="FirstParagraph"/>
      </w:pPr>
      <w:r>
        <w:t xml:space="preserve">Design does not exist in a vacuum. A critical aspect of this</w:t>
      </w:r>
      <w:r>
        <w:t xml:space="preserve"> </w:t>
      </w:r>
      <w:r>
        <w:rPr>
          <w:bCs/>
          <w:b/>
        </w:rPr>
        <w:t xml:space="preserve">Peer Review Report</w:t>
      </w:r>
      <w:r>
        <w:t xml:space="preserve"> </w:t>
      </w:r>
      <w:r>
        <w:t xml:space="preserve">is the assessment of how the</w:t>
      </w:r>
      <w:r>
        <w:t xml:space="preserve"> </w:t>
      </w:r>
      <w:r>
        <w:rPr>
          <w:bCs/>
          <w:b/>
        </w:rPr>
        <w:t xml:space="preserve">Graphic Designer</w:t>
      </w:r>
      <w:r>
        <w:t xml:space="preserve"> </w:t>
      </w:r>
      <w:r>
        <w:t xml:space="preserve">interacts with colleagues in product, marketing, and engineering. In our</w:t>
      </w:r>
      <w:r>
        <w:t xml:space="preserve"> </w:t>
      </w:r>
      <w:r>
        <w:rPr>
          <w:bCs/>
          <w:b/>
        </w:rPr>
        <w:t xml:space="preserve">United States San Francisco</w:t>
      </w:r>
      <w:r>
        <w:t xml:space="preserve"> </w:t>
      </w:r>
      <w:r>
        <w:t xml:space="preserve">office, which fosters a culture of open collaboration and flat hierarchies, the ability to communicate design rationale clearly is just as important as the design itself.</w:t>
      </w:r>
    </w:p>
    <w:p>
      <w:pPr>
        <w:pStyle w:val="BodyText"/>
      </w:pPr>
      <w:r>
        <w:t xml:space="preserve">The designer has consistently demonstrated strong interpersonal skills. They actively seek feedback during the creative process and incorporate constructive criticism without defensiveness. During brainstorming sessions, they contribute valuable visual insights that help shape project direction early on. Their ability to translate technical requirements from engineering teams into user-friendly visual interfaces has bridged gaps between departments, facilitating smoother project execution.</w:t>
      </w:r>
    </w:p>
    <w:bookmarkEnd w:id="24"/>
    <w:bookmarkStart w:id="25" w:name="adaptability-and-cultural-fit"/>
    <w:p>
      <w:pPr>
        <w:pStyle w:val="Heading2"/>
      </w:pPr>
      <w:r>
        <w:t xml:space="preserve">5. Adaptability and Cultural Fit</w:t>
      </w:r>
    </w:p>
    <w:p>
      <w:pPr>
        <w:pStyle w:val="FirstParagraph"/>
      </w:pPr>
      <w:r>
        <w:t xml:space="preserve">The design landscape in</w:t>
      </w:r>
      <w:r>
        <w:t xml:space="preserve"> </w:t>
      </w:r>
      <w:r>
        <w:rPr>
          <w:bCs/>
          <w:b/>
        </w:rPr>
        <w:t xml:space="preserve">United States San Francisco</w:t>
      </w:r>
      <w:r>
        <w:t xml:space="preserve"> </w:t>
      </w:r>
      <w:r>
        <w:t xml:space="preserve">is characterized by rapid change and diverse cultural influences. A successful</w:t>
      </w:r>
      <w:r>
        <w:t xml:space="preserve"> </w:t>
      </w:r>
      <w:r>
        <w:rPr>
          <w:bCs/>
          <w:b/>
        </w:rPr>
        <w:t xml:space="preserve">Graphic Designer</w:t>
      </w:r>
      <w:r>
        <w:t xml:space="preserve"> </w:t>
      </w:r>
      <w:r>
        <w:t xml:space="preserve">must be culturally aware and adaptable. This review highlights the designer's sensitivity to diverse audiences and their ability to create inclusive imagery and messaging. They have successfully navigated projects requiring a global perspective while maintaining local relevance for our Bay Area stakeholders.</w:t>
      </w:r>
    </w:p>
    <w:p>
      <w:pPr>
        <w:pStyle w:val="BodyText"/>
      </w:pPr>
      <w:r>
        <w:t xml:space="preserve">Additionally, the designer has shown resilience in handling tight deadlines and shifting priorities, which are common in our fast-paced startup environment. Their positive attitude and willingness to support teammates during peak workload periods reflect a strong commitment to the collective success of the organization.</w:t>
      </w:r>
    </w:p>
    <w:bookmarkEnd w:id="25"/>
    <w:bookmarkStart w:id="26" w:name="areas-for-growth-and-development"/>
    <w:p>
      <w:pPr>
        <w:pStyle w:val="Heading2"/>
      </w:pPr>
      <w:r>
        <w:t xml:space="preserve">6. Areas for Growth and Development</w:t>
      </w:r>
    </w:p>
    <w:p>
      <w:pPr>
        <w:pStyle w:val="FirstParagraph"/>
      </w:pPr>
      <w:r>
        <w:t xml:space="preserve">While the performance has been largely exceptional, this</w:t>
      </w:r>
      <w:r>
        <w:t xml:space="preserve"> </w:t>
      </w:r>
      <w:r>
        <w:rPr>
          <w:bCs/>
          <w:b/>
        </w:rPr>
        <w:t xml:space="preserve">Peer Review Report</w:t>
      </w:r>
      <w:r>
        <w:t xml:space="preserve"> </w:t>
      </w:r>
      <w:r>
        <w:t xml:space="preserve">identifies a few areas for continued growth. To further excel as a</w:t>
      </w:r>
      <w:r>
        <w:t xml:space="preserve"> </w:t>
      </w:r>
      <w:r>
        <w:rPr>
          <w:bCs/>
          <w:b/>
        </w:rPr>
        <w:t xml:space="preserve">Graphic Designer</w:t>
      </w:r>
      <w:r>
        <w:t xml:space="preserve"> </w:t>
      </w:r>
      <w:r>
        <w:t xml:space="preserve">in the competitive</w:t>
      </w:r>
      <w:r>
        <w:t xml:space="preserve"> </w:t>
      </w:r>
      <w:r>
        <w:rPr>
          <w:bCs/>
          <w:b/>
        </w:rPr>
        <w:t xml:space="preserve">United States San Francisco</w:t>
      </w:r>
      <w:r>
        <w:t xml:space="preserve"> </w:t>
      </w:r>
      <w:r>
        <w:t xml:space="preserve">market, it is recommended that the individual:</w:t>
      </w:r>
    </w:p>
    <w:p>
      <w:pPr>
        <w:numPr>
          <w:ilvl w:val="0"/>
          <w:numId w:val="1001"/>
        </w:numPr>
        <w:pStyle w:val="Compact"/>
      </w:pPr>
      <w:r>
        <w:rPr>
          <w:bCs/>
          <w:b/>
        </w:rPr>
        <w:t xml:space="preserve">Enhance Motion Graphics Skills:</w:t>
      </w:r>
      <w:r>
        <w:t xml:space="preserve"> </w:t>
      </w:r>
      <w:r>
        <w:t xml:space="preserve">As video content becomes increasingly dominant, expanding expertise in motion design will add significant value to the team's capabilities.</w:t>
      </w:r>
    </w:p>
    <w:p>
      <w:pPr>
        <w:numPr>
          <w:ilvl w:val="0"/>
          <w:numId w:val="1001"/>
        </w:numPr>
        <w:pStyle w:val="Compact"/>
      </w:pPr>
      <w:r>
        <w:rPr>
          <w:bCs/>
          <w:b/>
        </w:rPr>
        <w:t xml:space="preserve">Deepen Data-Driven Design Understanding:</w:t>
      </w:r>
      <w:r>
        <w:t xml:space="preserve"> </w:t>
      </w:r>
      <w:r>
        <w:t xml:space="preserve">Leveraging analytics to inform design decisions will help align creative output more closely with business metrics and user behavior.</w:t>
      </w:r>
    </w:p>
    <w:p>
      <w:pPr>
        <w:numPr>
          <w:ilvl w:val="0"/>
          <w:numId w:val="1001"/>
        </w:numPr>
        <w:pStyle w:val="Compact"/>
      </w:pPr>
      <w:r>
        <w:rPr>
          <w:bCs/>
          <w:b/>
        </w:rPr>
        <w:t xml:space="preserve">Mentorship Opportunities:</w:t>
      </w:r>
      <w:r>
        <w:t xml:space="preserve"> </w:t>
      </w:r>
      <w:r>
        <w:t xml:space="preserve">Given their strong foundational skills, taking on a mentorship role for junior designers could help develop leadership qualities and strengthen the overall team dynamic.</w:t>
      </w:r>
    </w:p>
    <w:bookmarkEnd w:id="26"/>
    <w:bookmarkStart w:id="27" w:name="overall-assessment-and-rating"/>
    <w:p>
      <w:pPr>
        <w:pStyle w:val="Heading2"/>
      </w:pPr>
      <w:r>
        <w:t xml:space="preserve">7. Overall Assessment and Rating</w:t>
      </w:r>
    </w:p>
    <w:p>
      <w:pPr>
        <w:pStyle w:val="FirstParagraph"/>
      </w:pPr>
      <w:r>
        <w:t xml:space="preserve">Creative Quality:</w:t>
      </w:r>
      <w:r>
        <w:t xml:space="preserve"> </w:t>
      </w:r>
      <w:r>
        <w:t xml:space="preserve">4.8 / 5.0</w:t>
      </w:r>
    </w:p>
    <w:p>
      <w:pPr>
        <w:pStyle w:val="BodyText"/>
      </w:pPr>
      <w:r>
        <w:t xml:space="preserve">Technical Proficiency:</w:t>
      </w:r>
      <w:r>
        <w:t xml:space="preserve"> </w:t>
      </w:r>
      <w:r>
        <w:t xml:space="preserve">4.7 / 5.0</w:t>
      </w:r>
    </w:p>
    <w:p>
      <w:pPr>
        <w:pStyle w:val="BodyText"/>
      </w:pPr>
      <w:r>
        <w:t xml:space="preserve">Collaboration &amp; Communication:</w:t>
      </w:r>
      <w:r>
        <w:t xml:space="preserve"> </w:t>
      </w:r>
      <w:r>
        <w:t xml:space="preserve">4.9 / 5.0</w:t>
      </w:r>
    </w:p>
    <w:p>
      <w:pPr>
        <w:pStyle w:val="BodyText"/>
      </w:pPr>
      <w:r>
        <w:t xml:space="preserve">Adaptability &amp; Initiative:</w:t>
      </w:r>
      <w:r>
        <w:t xml:space="preserve"> </w:t>
      </w:r>
      <w:r>
        <w:t xml:space="preserve">4.6 / 5.0</w:t>
      </w:r>
    </w:p>
    <w:p>
      <w:pPr>
        <w:pStyle w:val="BodyText"/>
      </w:pPr>
      <w:r>
        <w:rPr>
          <w:bCs/>
          <w:b/>
        </w:rPr>
        <w:t xml:space="preserve">Overall Peer Rating:</w:t>
      </w:r>
      <w:r>
        <w:t xml:space="preserve"> </w:t>
      </w:r>
      <w:r>
        <w:rPr>
          <w:bCs/>
          <w:b/>
        </w:rPr>
        <w:t xml:space="preserve">4.75 / 5.0</w:t>
      </w:r>
    </w:p>
    <w:bookmarkEnd w:id="27"/>
    <w:bookmarkStart w:id="28" w:name="conclusion"/>
    <w:p>
      <w:pPr>
        <w:pStyle w:val="Heading2"/>
      </w:pPr>
      <w:r>
        <w:t xml:space="preserve">8.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Graphic Designer</w:t>
      </w:r>
      <w:r>
        <w:t xml:space="preserve"> </w:t>
      </w:r>
      <w:r>
        <w:t xml:space="preserve">is a vital contributor to our team in</w:t>
      </w:r>
      <w:r>
        <w:t xml:space="preserve"> </w:t>
      </w:r>
      <w:r>
        <w:rPr>
          <w:bCs/>
          <w:b/>
        </w:rPr>
        <w:t xml:space="preserve">United States San Francisco</w:t>
      </w:r>
      <w:r>
        <w:t xml:space="preserve">. Their blend of creative talent, technical skill, and collaborative spirit aligns perfectly with our organizational values and the high standards of the local design community. With continued focus on the identified growth areas, they are well-positioned to take on more complex challenges and lead key visual initiatives in the future.</w:t>
      </w:r>
    </w:p>
    <w:p>
      <w:pPr>
        <w:pStyle w:val="BodyText"/>
      </w:pPr>
      <w:r>
        <w:rPr>
          <w:bCs/>
          <w:b/>
        </w:rPr>
        <w:t xml:space="preserve">Reviewer Signature:</w:t>
      </w:r>
    </w:p>
    <w:p>
      <w:pPr>
        <w:pStyle w:val="BodyText"/>
      </w:pPr>
      <w:r>
        <w:t xml:space="preserve">[Peer Reviewer Name]</w:t>
      </w:r>
    </w:p>
    <w:p>
      <w:pPr>
        <w:pStyle w:val="BodyText"/>
      </w:pPr>
      <w:r>
        <w:t xml:space="preserve">[Date]</w:t>
      </w:r>
    </w:p>
    <w:p>
      <w:pPr>
        <w:pStyle w:val="BodyText"/>
      </w:pPr>
      <w:r>
        <w:rPr>
          <w:bCs/>
          <w:b/>
        </w:rPr>
        <w:t xml:space="preserve">Employee Acknowledgement:</w:t>
      </w:r>
    </w:p>
    <w:p>
      <w:pPr>
        <w:pStyle w:val="BodyText"/>
      </w:pPr>
      <w:r>
        <w:t xml:space="preserve">[Employee Name]</w:t>
      </w:r>
    </w:p>
    <w:p>
      <w:pPr>
        <w:pStyle w:val="BodyText"/>
      </w:pPr>
      <w:r>
        <w:t xml:space="preserve">[Date]</w:t>
      </w:r>
    </w:p>
    <w:p>
      <w:pPr>
        <w:pStyle w:val="BodyText"/>
      </w:pPr>
      <w:r>
        <w:t xml:space="preserve">© 2024 [Company Name]. Confidential Document. Prepared for internal use in United States San Francisco.</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dc:title>
  <dc:creator/>
  <dc:language>en</dc:language>
  <cp:keywords/>
  <dcterms:created xsi:type="dcterms:W3CDTF">2026-10-10T04:22:25Z</dcterms:created>
  <dcterms:modified xsi:type="dcterms:W3CDTF">2026-10-10T04:22:25Z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