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Venezuela</w:t>
      </w:r>
      <w:r>
        <w:t xml:space="preserve"> </w:t>
      </w:r>
      <w:r>
        <w:t xml:space="preserve">Caracas</w:t>
      </w:r>
    </w:p>
    <w:bookmarkStart w:id="27" w:name="peer-review-report"/>
    <w:p>
      <w:pPr>
        <w:pStyle w:val="Heading1"/>
      </w:pPr>
      <w:r>
        <w:t xml:space="preserve">Peer Review Report</w:t>
      </w:r>
    </w:p>
    <w:p>
      <w:pPr>
        <w:pStyle w:val="FirstParagraph"/>
      </w:pPr>
      <w:r>
        <w:t xml:space="preserve">Subject Role:</w:t>
      </w:r>
    </w:p>
    <w:p>
      <w:pPr>
        <w:pStyle w:val="BodyText"/>
      </w:pPr>
      <w:r>
        <w:t xml:space="preserve">Senior Graphic Designer</w:t>
      </w:r>
    </w:p>
    <w:p>
      <w:pPr>
        <w:pStyle w:val="BodyText"/>
      </w:pPr>
      <w:r>
        <w:t xml:space="preserve">Location:</w:t>
      </w:r>
    </w:p>
    <w:p>
      <w:pPr>
        <w:pStyle w:val="BodyText"/>
      </w:pPr>
      <w:r>
        <w:t xml:space="preserve">Venezuela, Caracas</w:t>
      </w:r>
    </w:p>
    <w:p>
      <w:pPr>
        <w:pStyle w:val="BodyText"/>
      </w:pPr>
      <w:r>
        <w:t xml:space="preserve">Review Period:</w:t>
      </w:r>
    </w:p>
    <w:p>
      <w:pPr>
        <w:pStyle w:val="BodyText"/>
      </w:pPr>
      <w:r>
        <w:t xml:space="preserve">Q3 - Q4 2023</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creative output, and technical proficiency of the Graphic Designer based in our Caracas office. The review focuses on the designer's ability to navigate the unique visual landscape of Venezuela while maintaining international design standards. Over the past six months, the designer has demonstrated a robust understanding of local cultural nuances, effectively translating them into compelling visual narratives for both domestic and international clients. This document outlines specific achievements, areas for improvement, and strategic recommendations tailored to the dynamic market of Caracas.</w:t>
      </w:r>
    </w:p>
    <w:bookmarkEnd w:id="20"/>
    <w:bookmarkStart w:id="21" w:name="X56f69c1c9e553199e6bbc65f6f9fadfd079f05d"/>
    <w:p>
      <w:pPr>
        <w:pStyle w:val="Heading2"/>
      </w:pPr>
      <w:r>
        <w:t xml:space="preserve">2. Creative Excellence and Cultural Adaptation</w:t>
      </w:r>
    </w:p>
    <w:p>
      <w:pPr>
        <w:pStyle w:val="FirstParagraph"/>
      </w:pPr>
      <w:r>
        <w:t xml:space="preserve">A critical component of this review is the designer's capacity to operate within the specific context of Venezuela, Caracas. The local market requires a delicate balance between modern aesthetic trends and deep-rooted cultural symbolism. The Graphic Designer has excelled in this area, particularly in recent campaigns targeting the Venezuelan middle class. By incorporating local color palettes and typography that resonate with the Caracas demographic, the designer has significantly increased engagement metrics.</w:t>
      </w:r>
    </w:p>
    <w:p>
      <w:pPr>
        <w:pStyle w:val="BodyText"/>
      </w:pPr>
      <w:r>
        <w:t xml:space="preserve">Furthermore, the designer's work reflects an acute awareness of the socio-economic environment. In a market where digital connectivity can be intermittent, the designer has prioritized lightweight, high-impact visual assets that load quickly on mobile devices, a crucial consideration for users in Caracas. This technical foresight combined with creative flair demonstrates a high level of professional maturity.</w:t>
      </w:r>
    </w:p>
    <w:bookmarkEnd w:id="21"/>
    <w:bookmarkStart w:id="22" w:name="technical-proficiency-and-workflow"/>
    <w:p>
      <w:pPr>
        <w:pStyle w:val="Heading2"/>
      </w:pPr>
      <w:r>
        <w:t xml:space="preserve">3. Technical Proficiency and Workflow</w:t>
      </w:r>
    </w:p>
    <w:p>
      <w:pPr>
        <w:pStyle w:val="FirstParagraph"/>
      </w:pPr>
      <w:r>
        <w:t xml:space="preserve">From a technical standpoint, the Graphic Designer maintains a high standard of proficiency in industry-standard software, including Adobe Creative Cloud and Figma. However, the review notes the designer's adaptability to infrastructure challenges common in the region. The ability to maintain productivity during power fluctuations or internet instability is a testament to their organizational skills and offline workflow strategies.</w:t>
      </w:r>
    </w:p>
    <w:p>
      <w:pPr>
        <w:pStyle w:val="BodyText"/>
      </w:pPr>
      <w:r>
        <w:t xml:space="preserve">File management and version control have been exemplary. Given the collaborative nature of our projects involving stakeholders in both Caracas and abroad, the designer's adherence to clear naming conventions and organized asset libraries has streamlined the production process. This efficiency is vital for meeting tight deadlines in a fast-paced environment.</w:t>
      </w:r>
    </w:p>
    <w:bookmarkEnd w:id="22"/>
    <w:bookmarkStart w:id="23" w:name="collaboration-and-communication"/>
    <w:p>
      <w:pPr>
        <w:pStyle w:val="Heading2"/>
      </w:pPr>
      <w:r>
        <w:t xml:space="preserve">4. Collaboration and Communication</w:t>
      </w:r>
    </w:p>
    <w:p>
      <w:pPr>
        <w:pStyle w:val="FirstParagraph"/>
      </w:pPr>
      <w:r>
        <w:t xml:space="preserve">The Peer Review Report highlights the designer's strong collaborative spirit within the Caracas team. They have actively participated in brainstorming sessions, offering constructive feedback that elevates the collective output. Their communication style is clear and professional, ensuring that design rationales are effectively conveyed to non-design stakeholders.</w:t>
      </w:r>
    </w:p>
    <w:p>
      <w:pPr>
        <w:pStyle w:val="BodyText"/>
      </w:pPr>
      <w:r>
        <w:t xml:space="preserve">Additionally, the designer has taken the initiative to mentor junior staff members, fostering a culture of continuous learning. This leadership quality is particularly valuable in the Venezuelan creative sector, where knowledge sharing can help bridge gaps caused by resource limitations.</w:t>
      </w:r>
    </w:p>
    <w:bookmarkEnd w:id="23"/>
    <w:bookmarkStart w:id="24" w:name="areas-for-improvement"/>
    <w:p>
      <w:pPr>
        <w:pStyle w:val="Heading2"/>
      </w:pPr>
      <w:r>
        <w:t xml:space="preserve">5. Areas for Improvement</w:t>
      </w:r>
    </w:p>
    <w:p>
      <w:pPr>
        <w:pStyle w:val="FirstParagraph"/>
      </w:pPr>
      <w:r>
        <w:t xml:space="preserve">While the performance has been largely positive, this Peer Review Report identifies specific areas for growth. First, there is an opportunity to further integrate motion graphics into static designs. As digital consumption evolves in Caracas, the demand for animated content is rising. Enhancing skills in After Effects or similar tools would position the designer as a more versatile asset.</w:t>
      </w:r>
    </w:p>
    <w:p>
      <w:pPr>
        <w:pStyle w:val="BodyText"/>
      </w:pPr>
      <w:r>
        <w:t xml:space="preserve">Second, while local cultural adaptation is strong, there is room to refine the global appeal of certain designs. Some recent projects leaned too heavily on local idioms that may not translate well to international audiences. Striking a better balance between local relevance and global accessibility will be a key focus for the next review period.</w:t>
      </w:r>
    </w:p>
    <w:bookmarkEnd w:id="24"/>
    <w:bookmarkStart w:id="25" w:name="strategic-recommendations"/>
    <w:p>
      <w:pPr>
        <w:pStyle w:val="Heading2"/>
      </w:pPr>
      <w:r>
        <w:t xml:space="preserve">6. Strategic Recommendations</w:t>
      </w:r>
    </w:p>
    <w:p>
      <w:pPr>
        <w:pStyle w:val="FirstParagraph"/>
      </w:pPr>
      <w:r>
        <w:t xml:space="preserve">Based on the findings of this Peer Review Report, the following recommendations are proposed for the Graphic Designer in Venezuela, Caracas:</w:t>
      </w:r>
    </w:p>
    <w:p>
      <w:pPr>
        <w:numPr>
          <w:ilvl w:val="0"/>
          <w:numId w:val="1001"/>
        </w:numPr>
        <w:pStyle w:val="Compact"/>
      </w:pPr>
      <w:r>
        <w:rPr>
          <w:bCs/>
          <w:b/>
        </w:rPr>
        <w:t xml:space="preserve">Advanced Training:</w:t>
      </w:r>
      <w:r>
        <w:t xml:space="preserve"> </w:t>
      </w:r>
      <w:r>
        <w:t xml:space="preserve">Enroll in specialized workshops on motion design and UI/UX principles to expand technical capabilities.</w:t>
      </w:r>
    </w:p>
    <w:p>
      <w:pPr>
        <w:numPr>
          <w:ilvl w:val="0"/>
          <w:numId w:val="1001"/>
        </w:numPr>
        <w:pStyle w:val="Compact"/>
      </w:pPr>
      <w:r>
        <w:rPr>
          <w:bCs/>
          <w:b/>
        </w:rPr>
        <w:t xml:space="preserve">Global Perspective:</w:t>
      </w:r>
      <w:r>
        <w:t xml:space="preserve"> </w:t>
      </w:r>
      <w:r>
        <w:t xml:space="preserve">Engage in cross-border projects to gain exposure to international design trends and client expectations.</w:t>
      </w:r>
    </w:p>
    <w:p>
      <w:pPr>
        <w:numPr>
          <w:ilvl w:val="0"/>
          <w:numId w:val="1001"/>
        </w:numPr>
        <w:pStyle w:val="Compact"/>
      </w:pPr>
      <w:r>
        <w:rPr>
          <w:bCs/>
          <w:b/>
        </w:rPr>
        <w:t xml:space="preserve">Portfolio Development:</w:t>
      </w:r>
      <w:r>
        <w:t xml:space="preserve"> </w:t>
      </w:r>
      <w:r>
        <w:t xml:space="preserve">Curate a portfolio that highlights the unique challenges and successes of designing in the Venezuelan market, showcasing resilience and creativity.</w:t>
      </w:r>
    </w:p>
    <w:bookmarkEnd w:id="25"/>
    <w:bookmarkStart w:id="26" w:name="conclusion"/>
    <w:p>
      <w:pPr>
        <w:pStyle w:val="Heading2"/>
      </w:pPr>
      <w:r>
        <w:t xml:space="preserve">7. Conclusion</w:t>
      </w:r>
    </w:p>
    <w:p>
      <w:pPr>
        <w:pStyle w:val="FirstParagraph"/>
      </w:pPr>
      <w:r>
        <w:t xml:space="preserve">In conclusion, this Peer Review Report affirms that the Graphic Designer is a valuable asset to our organization in Venezuela, Caracas. Their ability to blend technical skill with cultural intelligence makes them well-suited to the local market. By addressing the identified areas for improvement, the designer is poised for continued growth and success. We look forward to seeing their future contributions to our creative endeavors.</w:t>
      </w:r>
    </w:p>
    <w:p>
      <w:pPr>
        <w:pStyle w:val="BodyText"/>
      </w:pPr>
      <w:r>
        <w:rPr>
          <w:bCs/>
          <w:b/>
        </w:rPr>
        <w:t xml:space="preserve">Reviewer Name:</w:t>
      </w:r>
      <w:r>
        <w:t xml:space="preserve"> </w:t>
      </w:r>
      <w:r>
        <w:t xml:space="preserve">[Name]</w:t>
      </w:r>
    </w:p>
    <w:p>
      <w:pPr>
        <w:pStyle w:val="BodyText"/>
      </w:pPr>
      <w:r>
        <w:rPr>
          <w:bCs/>
          <w:b/>
        </w:rPr>
        <w:t xml:space="preserve">Role:</w:t>
      </w:r>
      <w:r>
        <w:t xml:space="preserve"> </w:t>
      </w:r>
      <w:r>
        <w:t xml:space="preserve">Creative Director</w:t>
      </w:r>
    </w:p>
    <w:p>
      <w:pPr>
        <w:pStyle w:val="BodyText"/>
      </w:pPr>
      <w:r>
        <w:rPr>
          <w:bCs/>
          <w:b/>
        </w:rPr>
        <w:t xml:space="preserve">Date:</w:t>
      </w:r>
      <w:r>
        <w:t xml:space="preserve"> </w:t>
      </w:r>
      <w:r>
        <w:t xml:space="preserve">_______________</w:t>
      </w:r>
    </w:p>
    <w:p>
      <w:pPr>
        <w:pStyle w:val="BodyText"/>
      </w:pPr>
      <w:r>
        <w:rPr>
          <w:bCs/>
          <w:b/>
        </w:rPr>
        <w:t xml:space="preserve">Designee Name:</w:t>
      </w:r>
      <w:r>
        <w:t xml:space="preserve"> </w:t>
      </w:r>
      <w:r>
        <w:t xml:space="preserve">[Name]</w:t>
      </w:r>
    </w:p>
    <w:p>
      <w:pPr>
        <w:pStyle w:val="BodyText"/>
      </w:pPr>
      <w:r>
        <w:rPr>
          <w:bCs/>
          <w:b/>
        </w:rPr>
        <w:t xml:space="preserve">Role:</w:t>
      </w:r>
      <w:r>
        <w:t xml:space="preserve"> </w:t>
      </w:r>
      <w:r>
        <w:t xml:space="preserve">Graphic Designer</w:t>
      </w:r>
    </w:p>
    <w:p>
      <w:pPr>
        <w:pStyle w:val="BodyText"/>
      </w:pPr>
      <w:r>
        <w:rPr>
          <w:bCs/>
          <w:b/>
        </w:rPr>
        <w:t xml:space="preserve">Date:</w:t>
      </w:r>
      <w:r>
        <w:t xml:space="preserve"> </w:t>
      </w:r>
      <w:r>
        <w:t xml:space="preserve">_______________</w:t>
      </w:r>
    </w:p>
    <w:p>
      <w:pPr>
        <w:pStyle w:val="BodyText"/>
      </w:pPr>
      <w:r>
        <w:t xml:space="preserve">Confidential Document - Internal Use Only | Prepared for Venezuela, Caracas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Venezuela Caracas</dc:title>
  <dc:creator/>
  <dc:language>en</dc:language>
  <cp:keywords/>
  <dcterms:created xsi:type="dcterms:W3CDTF">2026-10-10T06:31:27Z</dcterms:created>
  <dcterms:modified xsi:type="dcterms:W3CDTF">2026-10-10T06:31:27Z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