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Stylist &amp; Salon Manager</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proficiency, and client service capabilities of a Hairdresser operating within the competitive beauty industry of Australia Melbourne. The purpose of this assessment is to ensure alignment with the high expectations of Melbourne clients, adherence to Australian vocational standards, and maintenance of salon reputation. The review covers technical skills, hygiene compliance, client interaction, and adaptability to local fashion trends.</w:t>
      </w:r>
    </w:p>
    <w:bookmarkEnd w:id="21"/>
    <w:bookmarkStart w:id="22" w:name="context-and-scope"/>
    <w:p>
      <w:pPr>
        <w:pStyle w:val="Heading2"/>
      </w:pPr>
      <w:r>
        <w:t xml:space="preserve">2. Context and Scope</w:t>
      </w:r>
    </w:p>
    <w:p>
      <w:pPr>
        <w:pStyle w:val="FirstParagraph"/>
      </w:pPr>
      <w:r>
        <w:t xml:space="preserve">Melbourne is renowned globally for its vibrant fashion scene and discerning clientele. A Hairdresser in this region must possess not only foundational skills but also an acute awareness of contemporary styles, cultural diversity, and sustainability practices. This Peer Review Report assesses the subject’s ability to deliver services that meet these specific regional demands. The evaluation was conducted over a period of two weeks, involving direct observation, client feedback analysis, and practical skill demonstrations.</w:t>
      </w:r>
    </w:p>
    <w:bookmarkEnd w:id="22"/>
    <w:bookmarkStart w:id="25" w:name="technical-proficiency"/>
    <w:p>
      <w:pPr>
        <w:pStyle w:val="Heading2"/>
      </w:pPr>
      <w:r>
        <w:t xml:space="preserve">3. Technical Proficiency</w:t>
      </w:r>
    </w:p>
    <w:bookmarkStart w:id="23" w:name="cutting-and-styling"/>
    <w:p>
      <w:pPr>
        <w:pStyle w:val="Heading3"/>
      </w:pPr>
      <w:r>
        <w:t xml:space="preserve">3.1 Cutting and Styling</w:t>
      </w:r>
    </w:p>
    <w:p>
      <w:pPr>
        <w:pStyle w:val="FirstParagraph"/>
      </w:pPr>
      <w:r>
        <w:t xml:space="preserve">The Hairdresser demonstrated a strong command of fundamental cutting techniques, including precision layering, blunt cuts, and texturizing. In the context of Australia Melbourne, where clients often seek personalized and edgy looks, the subject showed creativity in adapting classic cuts to modern trends. However, there is room for improvement in mastering advanced balayage and color correction techniques, which are highly requested in Melbourne salons.</w:t>
      </w:r>
    </w:p>
    <w:bookmarkEnd w:id="23"/>
    <w:bookmarkStart w:id="24" w:name="color-application"/>
    <w:p>
      <w:pPr>
        <w:pStyle w:val="Heading3"/>
      </w:pPr>
      <w:r>
        <w:t xml:space="preserve">3.2 Color Application</w:t>
      </w:r>
    </w:p>
    <w:p>
      <w:pPr>
        <w:pStyle w:val="FirstParagraph"/>
      </w:pPr>
      <w:r>
        <w:t xml:space="preserve">Color services were performed with attention to detail and consistency. The subject adhered to manufacturer guidelines and demonstrated knowledge of color theory. Nevertheless, further training in complex color transformations and grey blending is recommended to meet the sophisticated expectations of Melbourne’s clientele.</w:t>
      </w:r>
    </w:p>
    <w:bookmarkEnd w:id="24"/>
    <w:bookmarkEnd w:id="25"/>
    <w:bookmarkStart w:id="26" w:name="client-service-and-communication"/>
    <w:p>
      <w:pPr>
        <w:pStyle w:val="Heading2"/>
      </w:pPr>
      <w:r>
        <w:t xml:space="preserve">4. Client Service and Communication</w:t>
      </w:r>
    </w:p>
    <w:p>
      <w:pPr>
        <w:pStyle w:val="FirstParagraph"/>
      </w:pPr>
      <w:r>
        <w:t xml:space="preserve">Effective communication is critical for a Hairdresser in Australia Melbourne, where clients value personalized consultations and transparent service discussions. The subject exhibited strong interpersonal skills, actively listening to client needs and providing clear recommendations. Feedback from clients indicated satisfaction with the consultation process and overall experience. However, enhancing consultation depth by discussing hair health, product recommendations, and aftercare would further elevate service quality.</w:t>
      </w:r>
    </w:p>
    <w:bookmarkEnd w:id="26"/>
    <w:bookmarkStart w:id="27" w:name="hygiene-and-safety-compliance"/>
    <w:p>
      <w:pPr>
        <w:pStyle w:val="Heading2"/>
      </w:pPr>
      <w:r>
        <w:t xml:space="preserve">5. Hygiene and Safety Compliance</w:t>
      </w:r>
    </w:p>
    <w:p>
      <w:pPr>
        <w:pStyle w:val="FirstParagraph"/>
      </w:pPr>
      <w:r>
        <w:t xml:space="preserve">Adherence to hygiene and safety standards is non-negotiable in the Australian beauty industry. The Hairdresser consistently followed infection control protocols, including proper tool sterilization, workstation sanitation, and use of personal protective equipment. Compliance with Work Health and Safety (WHS) regulations was observed throughout the review period. Minor improvements were noted in the organization of chemical storage areas to ensure optimal safety and accessibility.</w:t>
      </w:r>
    </w:p>
    <w:bookmarkEnd w:id="27"/>
    <w:bookmarkStart w:id="28" w:name="professionalism-and-workplace-conduct"/>
    <w:p>
      <w:pPr>
        <w:pStyle w:val="Heading2"/>
      </w:pPr>
      <w:r>
        <w:t xml:space="preserve">6. Professionalism and Workplace Conduct</w:t>
      </w:r>
    </w:p>
    <w:p>
      <w:pPr>
        <w:pStyle w:val="FirstParagraph"/>
      </w:pPr>
      <w:r>
        <w:t xml:space="preserve">The subject demonstrated professionalism in punctuality, appearance, and collaboration with colleagues. In the dynamic environment of a Melbourne salon, teamwork and adaptability are essential. The Hairdresser contributed positively to the salon culture and showed willingness to assist peers during peak hours. Continued development in time management during busy periods would enhance overall efficiency.</w:t>
      </w:r>
    </w:p>
    <w:bookmarkEnd w:id="28"/>
    <w:bookmarkStart w:id="29" w:name="X0aa6eda2a48f07c11947c92812d66ab8c384fe0"/>
    <w:p>
      <w:pPr>
        <w:pStyle w:val="Heading2"/>
      </w:pPr>
      <w:r>
        <w:t xml:space="preserve">7. Adaptability to Local Trends and Diversity</w:t>
      </w:r>
    </w:p>
    <w:p>
      <w:pPr>
        <w:pStyle w:val="FirstParagraph"/>
      </w:pPr>
      <w:r>
        <w:t xml:space="preserve">Melbourne’s multicultural population requires Hairdressers to be culturally sensitive and versatile in styling diverse hair types. The subject showed competence in handling various textures and demonstrated respect for cultural preferences. To further excel, ongoing education in ethnic hair care and trending styles specific to Australia Melbourne is recommended.</w:t>
      </w:r>
    </w:p>
    <w:bookmarkEnd w:id="29"/>
    <w:bookmarkStart w:id="30" w:name="recommendations"/>
    <w:p>
      <w:pPr>
        <w:pStyle w:val="Heading2"/>
      </w:pPr>
      <w:r>
        <w:t xml:space="preserve">8. Recommendations</w:t>
      </w:r>
    </w:p>
    <w:p>
      <w:pPr>
        <w:numPr>
          <w:ilvl w:val="0"/>
          <w:numId w:val="1001"/>
        </w:numPr>
        <w:pStyle w:val="Compact"/>
      </w:pPr>
      <w:r>
        <w:t xml:space="preserve">Enroll in advanced color correction and balayage workshops to meet high client expectations in Australia Melbourne.</w:t>
      </w:r>
    </w:p>
    <w:p>
      <w:pPr>
        <w:numPr>
          <w:ilvl w:val="0"/>
          <w:numId w:val="1001"/>
        </w:numPr>
        <w:pStyle w:val="Compact"/>
      </w:pPr>
      <w:r>
        <w:t xml:space="preserve">Enhance consultation skills by incorporating detailed hair health assessments and personalized product recommendations.</w:t>
      </w:r>
    </w:p>
    <w:p>
      <w:pPr>
        <w:numPr>
          <w:ilvl w:val="0"/>
          <w:numId w:val="1001"/>
        </w:numPr>
        <w:pStyle w:val="Compact"/>
      </w:pPr>
      <w:r>
        <w:t xml:space="preserve">Improve time management strategies to handle peak salon hours more efficiently.</w:t>
      </w:r>
    </w:p>
    <w:p>
      <w:pPr>
        <w:numPr>
          <w:ilvl w:val="0"/>
          <w:numId w:val="1001"/>
        </w:numPr>
        <w:pStyle w:val="Compact"/>
      </w:pPr>
      <w:r>
        <w:t xml:space="preserve">Participate in ongoing professional development focused on multicultural hair care and emerging fashion trends.</w:t>
      </w:r>
    </w:p>
    <w:p>
      <w:pPr>
        <w:numPr>
          <w:ilvl w:val="0"/>
          <w:numId w:val="1001"/>
        </w:numPr>
        <w:pStyle w:val="Compact"/>
      </w:pPr>
      <w:r>
        <w:t xml:space="preserve">Maintain strict adherence to hygiene and WHS standards, with minor adjustments to chemical storage organization.</w:t>
      </w:r>
    </w:p>
    <w:bookmarkEnd w:id="30"/>
    <w:bookmarkStart w:id="31" w:name="conclusion"/>
    <w:p>
      <w:pPr>
        <w:pStyle w:val="Heading2"/>
      </w:pPr>
      <w:r>
        <w:t xml:space="preserve">9. Conclusion</w:t>
      </w:r>
    </w:p>
    <w:p>
      <w:pPr>
        <w:pStyle w:val="FirstParagraph"/>
      </w:pPr>
      <w:r>
        <w:t xml:space="preserve">This Peer Review Report confirms that the Hairdresser meets the core professional standards required to operate successfully in Australia Melbourne. While technical skills and client service are strong, targeted improvements in advanced color techniques, consultation depth, and time management will further enhance performance. The subject’s commitment to professionalism, hygiene, and continuous learning positions them well for long-term success in Melbourne’s competitive beauty industry.</w:t>
      </w:r>
    </w:p>
    <w:bookmarkEnd w:id="31"/>
    <w:p>
      <w:pPr>
        <w:pStyle w:val="BodyText"/>
      </w:pPr>
      <w:r>
        <w:rPr>
          <w:bCs/>
          <w:b/>
        </w:rPr>
        <w:t xml:space="preserve">Reviewed by:</w:t>
      </w:r>
    </w:p>
    <w:p>
      <w:pPr>
        <w:pStyle w:val="BodyText"/>
      </w:pPr>
      <w:r>
        <w:t xml:space="preserve">__________________________</w:t>
      </w:r>
    </w:p>
    <w:p>
      <w:pPr>
        <w:pStyle w:val="BodyText"/>
      </w:pPr>
      <w:r>
        <w:t xml:space="preserve">Senior Stylist &amp; Salon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Australia Melbourne</dc:title>
  <dc:creator/>
  <dc:language>en</dc:language>
  <cp:keywords/>
  <dcterms:created xsi:type="dcterms:W3CDTF">2026-10-10T05:54:37Z</dcterms:created>
  <dcterms:modified xsi:type="dcterms:W3CDTF">2026-10-10T05:54:37Z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