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Role:</w:t>
      </w:r>
      <w:r>
        <w:t xml:space="preserve"> </w:t>
      </w:r>
      <w:r>
        <w:t xml:space="preserve">Human Resources Manager</w:t>
      </w:r>
    </w:p>
    <w:p>
      <w:pPr>
        <w:pStyle w:val="BodyText"/>
      </w:pPr>
      <w:r>
        <w:rPr>
          <w:bCs/>
          <w:b/>
        </w:rPr>
        <w:t xml:space="preserve">Location:</w:t>
      </w:r>
      <w:r>
        <w:t xml:space="preserve"> </w:t>
      </w:r>
      <w:r>
        <w:t xml:space="preserve">Canada Toronto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contributions of the Human Resources Manager within our Toronto-based organization. As a key leader in the Canadian market, the HR Manager plays a pivotal role in aligning human capital strategies with the dynamic business environment of Toronto. This document outlines observations from cross-functional peers, focusing on operational excellence, employee relations, compliance with Canadian labor standards, and the fostering of an inclusive workplace culture.</w:t>
      </w:r>
    </w:p>
    <w:bookmarkEnd w:id="21"/>
    <w:bookmarkStart w:id="22" w:name="strategic-leadership-and-vision"/>
    <w:p>
      <w:pPr>
        <w:pStyle w:val="Heading2"/>
      </w:pPr>
      <w:r>
        <w:t xml:space="preserve">2. Strategic Leadership and Vision</w:t>
      </w:r>
    </w:p>
    <w:p>
      <w:pPr>
        <w:pStyle w:val="FirstParagraph"/>
      </w:pPr>
      <w:r>
        <w:t xml:space="preserve">The Human Resources Manager has demonstrated exceptional strategic foresight in navigating the complexities of the Toronto job market. Peers have noted a significant improvement in workforce planning, particularly in anticipating talent shortages in key technical and operational roles. The manager has successfully implemented a localized recruitment strategy that leverages Toronto's diverse talent pool, ensuring that the organization remains competitive.</w:t>
      </w:r>
    </w:p>
    <w:p>
      <w:pPr>
        <w:pStyle w:val="BodyText"/>
      </w:pPr>
      <w:r>
        <w:t xml:space="preserve">Furthermore, the HR Manager has been instrumental in driving organizational change initiatives. By aligning HR objectives with the broader corporate vision, they have facilitated smoother transitions during recent restructuring efforts. Their ability to communicate complex changes clearly and empathetically has been widely praised by department heads across the Toronto office.</w:t>
      </w:r>
    </w:p>
    <w:bookmarkEnd w:id="22"/>
    <w:bookmarkStart w:id="23" w:name="employee-relations-and-culture"/>
    <w:p>
      <w:pPr>
        <w:pStyle w:val="Heading2"/>
      </w:pPr>
      <w:r>
        <w:t xml:space="preserve">3. Employee Relations and Culture</w:t>
      </w:r>
    </w:p>
    <w:p>
      <w:pPr>
        <w:pStyle w:val="FirstParagraph"/>
      </w:pPr>
      <w:r>
        <w:t xml:space="preserve">A core strength identified in this Peer Review Report is the HR Manager's commitment to fostering a positive and inclusive workplace culture. In a city as multicultural as Toronto, this is of paramount importance. The manager has championed diversity, equity, and inclusion (DEI) initiatives that reflect the demographic reality of our workforce. Peers have observed a noticeable increase in employee engagement scores, attributed directly to the HR Manager's proactive approach to conflict resolution and employee well-being.</w:t>
      </w:r>
    </w:p>
    <w:p>
      <w:pPr>
        <w:pStyle w:val="BodyText"/>
      </w:pPr>
      <w:r>
        <w:t xml:space="preserve">The manager has also established robust channels for employee feedback, ensuring that voices from all levels of the organization are heard. This has resulted in a more transparent work environment where employees feel valued and supported. The implementation of flexible work arrangements, in response to evolving employee expectations in the post-pandemic era, has been particularly well-received and has helped retain top talent in a competitive market.</w:t>
      </w:r>
    </w:p>
    <w:bookmarkEnd w:id="23"/>
    <w:bookmarkStart w:id="24" w:name="compliance-and-legal-adherence"/>
    <w:p>
      <w:pPr>
        <w:pStyle w:val="Heading2"/>
      </w:pPr>
      <w:r>
        <w:t xml:space="preserve">4. Compliance and Legal Adherence</w:t>
      </w:r>
    </w:p>
    <w:p>
      <w:pPr>
        <w:pStyle w:val="FirstParagraph"/>
      </w:pPr>
      <w:r>
        <w:t xml:space="preserve">Operating in Canada Toronto requires strict adherence to federal and provincial labor laws, including the Ontario Employment Standards Act (ESA) and the Canadian Human Rights Act. The Human Resources Manager has demonstrated a thorough understanding of these regulations, ensuring that all HR policies and practices are fully compliant. Peers have commended the manager for their diligence in updating employee handbooks, managing workplace health and safety protocols, and addressing any potential legal risks proactively.</w:t>
      </w:r>
    </w:p>
    <w:p>
      <w:pPr>
        <w:pStyle w:val="BodyText"/>
      </w:pPr>
      <w:r>
        <w:t xml:space="preserve">The manager's expertise in navigating complex employment issues, such as wrongful dismissal claims and workplace harassment investigations, has been invaluable. Their ability to handle sensitive matters with discretion and fairness has protected the organization from potential liabilities while maintaining trust among employees.</w:t>
      </w:r>
    </w:p>
    <w:bookmarkEnd w:id="24"/>
    <w:bookmarkStart w:id="25" w:name="talent-acquisition-and-development"/>
    <w:p>
      <w:pPr>
        <w:pStyle w:val="Heading2"/>
      </w:pPr>
      <w:r>
        <w:t xml:space="preserve">5. Talent Acquisition and Development</w:t>
      </w:r>
    </w:p>
    <w:p>
      <w:pPr>
        <w:pStyle w:val="FirstParagraph"/>
      </w:pPr>
      <w:r>
        <w:t xml:space="preserve">The Human Resources Manager has significantly enhanced the organization's talent acquisition processes. By leveraging data-driven insights and modern recruitment technologies, they have reduced time-to-hire metrics while improving the quality of candidates. The manager has also built strong relationships with local educational institutions and professional networks in Toronto, creating a sustainable pipeline of talent.</w:t>
      </w:r>
    </w:p>
    <w:p>
      <w:pPr>
        <w:pStyle w:val="BodyText"/>
      </w:pPr>
      <w:r>
        <w:t xml:space="preserve">In terms of employee development, the HR Manager has introduced comprehensive training programs focused on leadership skills, technical competencies, and soft skills. These initiatives have not only improved individual performance but have also contributed to the overall growth of the organization. Peers have noted that the manager's emphasis on continuous learning has created a culture of excellence and innovation.</w:t>
      </w:r>
    </w:p>
    <w:bookmarkEnd w:id="25"/>
    <w:bookmarkStart w:id="26" w:name="areas-for-improvement"/>
    <w:p>
      <w:pPr>
        <w:pStyle w:val="Heading2"/>
      </w:pPr>
      <w:r>
        <w:t xml:space="preserve">6. Areas for Improvement</w:t>
      </w:r>
    </w:p>
    <w:p>
      <w:pPr>
        <w:pStyle w:val="FirstParagraph"/>
      </w:pPr>
      <w:r>
        <w:t xml:space="preserve">While the Human Resources Manager has performed exceptionally well, there are areas where further development could enhance their effectiveness. One suggestion from peers is to increase the use of advanced HR analytics to provide deeper insights into workforce trends and predict future needs more accurately. Additionally, while the manager's communication skills are strong, there is an opportunity to further streamline internal communications to ensure that all employees, regardless of their location or role, receive timely and relevant information.</w:t>
      </w:r>
    </w:p>
    <w:p>
      <w:pPr>
        <w:pStyle w:val="BodyText"/>
      </w:pPr>
      <w:r>
        <w:t xml:space="preserve">Another area for improvement is the delegation of routine HR tasks. By empowering HR team members to take on more responsibility, the manager can focus more on strategic initiatives and high-level decision-making. This would not only improve efficiency but also provide valuable development opportunities for the HR team.</w:t>
      </w:r>
    </w:p>
    <w:bookmarkEnd w:id="26"/>
    <w:bookmarkStart w:id="27" w:name="conclusion"/>
    <w:p>
      <w:pPr>
        <w:pStyle w:val="Heading2"/>
      </w:pPr>
      <w:r>
        <w:t xml:space="preserve">7. Conclusion</w:t>
      </w:r>
    </w:p>
    <w:p>
      <w:pPr>
        <w:pStyle w:val="FirstParagraph"/>
      </w:pPr>
      <w:r>
        <w:t xml:space="preserve">In conclusion, this Peer Review Report highlights the Human Resources Manager's outstanding contributions to the organization in Canada Toronto. Their strategic leadership, commitment to employee well-being, and expertise in compliance have been instrumental in driving organizational success. The manager's ability to navigate the unique challenges of the Toronto market while fostering a positive and inclusive workplace culture is commendable. With continued focus on leveraging analytics and delegating effectively, the HR Manager is well-positioned to lead the organization's human capital strategy into the future.</w:t>
      </w:r>
    </w:p>
    <w:bookmarkEnd w:id="27"/>
    <w:p>
      <w:pPr>
        <w:pStyle w:val="BodyText"/>
      </w:pPr>
      <w:r>
        <w:rPr>
          <w:bCs/>
          <w:b/>
        </w:rPr>
        <w:t xml:space="preserve">Reviewed By:</w:t>
      </w:r>
      <w:r>
        <w:t xml:space="preserve"> </w:t>
      </w:r>
      <w:r>
        <w:t xml:space="preserve">[Peer Name]</w:t>
      </w:r>
    </w:p>
    <w:p>
      <w:pPr>
        <w:pStyle w:val="BodyText"/>
      </w:pPr>
      <w:r>
        <w:rPr>
          <w:bCs/>
          <w:b/>
        </w:rPr>
        <w:t xml:space="preserve">Position:</w:t>
      </w:r>
      <w:r>
        <w:t xml:space="preserve"> </w:t>
      </w:r>
      <w:r>
        <w:t xml:space="preserve">[Peer Position]</w:t>
      </w:r>
    </w:p>
    <w:p>
      <w:pPr>
        <w:pStyle w:val="BodyText"/>
      </w:pPr>
      <w:r>
        <w:rPr>
          <w:bCs/>
          <w:b/>
        </w:rPr>
        <w:t xml:space="preserve">Signature:</w:t>
      </w:r>
      <w:r>
        <w:t xml:space="preserve"> </w:t>
      </w:r>
      <w:r>
        <w:t xml:space="preserve">_________________________</w:t>
      </w:r>
    </w:p>
    <w:p>
      <w:pPr>
        <w:pStyle w:val="BodyText"/>
      </w:pPr>
      <w:r>
        <w:rPr>
          <w:bCs/>
          <w:b/>
        </w:rPr>
        <w:t xml:space="preserve">Reviewed By:</w:t>
      </w:r>
      <w:r>
        <w:t xml:space="preserve"> </w:t>
      </w:r>
      <w:r>
        <w:t xml:space="preserve">[Peer Name]</w:t>
      </w:r>
    </w:p>
    <w:p>
      <w:pPr>
        <w:pStyle w:val="BodyText"/>
      </w:pPr>
      <w:r>
        <w:rPr>
          <w:bCs/>
          <w:b/>
        </w:rPr>
        <w:t xml:space="preserve">Position:</w:t>
      </w:r>
      <w:r>
        <w:t xml:space="preserve"> </w:t>
      </w:r>
      <w:r>
        <w:t xml:space="preserve">[Peer Position]</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2026-10-10T05:49:40Z</dcterms:created>
  <dcterms:modified xsi:type="dcterms:W3CDTF">2026-10-10T05:49:40Z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