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Human</w:t>
      </w:r>
      <w:r>
        <w:t xml:space="preserve"> </w:t>
      </w:r>
      <w:r>
        <w:t xml:space="preserve">Resources</w:t>
      </w:r>
      <w:r>
        <w:t xml:space="preserve"> </w:t>
      </w:r>
      <w:r>
        <w:t xml:space="preserve">Manager</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Human Resources Manager</w:t>
      </w:r>
    </w:p>
    <w:p>
      <w:pPr>
        <w:pStyle w:val="BodyText"/>
      </w:pPr>
      <w:r>
        <w:rPr>
          <w:bCs/>
          <w:b/>
        </w:rPr>
        <w:t xml:space="preserve">Location:</w:t>
      </w:r>
      <w:r>
        <w:t xml:space="preserve"> </w:t>
      </w:r>
      <w:r>
        <w:t xml:space="preserve">Canada Vancouver</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1, 2023 – September 30, 2023</w:t>
      </w:r>
    </w:p>
    <w:bookmarkEnd w:id="20"/>
    <w:bookmarkStart w:id="21" w:name="executive-summary"/>
    <w:p>
      <w:pPr>
        <w:pStyle w:val="Heading2"/>
      </w:pPr>
      <w:r>
        <w:t xml:space="preserve">1. Executive Summary</w:t>
      </w:r>
    </w:p>
    <w:p>
      <w:pPr>
        <w:pStyle w:val="FirstParagraph"/>
      </w:pPr>
      <w:r>
        <w:t xml:space="preserve">This Peer Review Report has been compiled to evaluate the performance, leadership capabilities, and strategic contributions of the Human Resources Manager within our organization based in Canada Vancouver. As a pivotal role within the corporate structure, the Human Resources Manager is responsible for aligning workforce strategy with business objectives, ensuring compliance with local and federal regulations, and fostering a positive organizational culture. This document provides a comprehensive analysis based on feedback from cross-functional peers, direct reports, and senior leadership stakeholders.</w:t>
      </w:r>
    </w:p>
    <w:bookmarkEnd w:id="21"/>
    <w:bookmarkStart w:id="22" w:name="strategic-alignment-and-business-acumen"/>
    <w:p>
      <w:pPr>
        <w:pStyle w:val="Heading2"/>
      </w:pPr>
      <w:r>
        <w:t xml:space="preserve">2. Strategic Alignment and Business Acumen</w:t>
      </w:r>
    </w:p>
    <w:p>
      <w:pPr>
        <w:pStyle w:val="FirstParagraph"/>
      </w:pPr>
      <w:r>
        <w:t xml:space="preserve">The Human Resources Manager has demonstrated a strong understanding of the business landscape in Canada Vancouver. The ability to navigate the unique economic and cultural dynamics of the region has been a significant asset. Peers have noted that the manager effectively translates business goals into actionable HR strategies. This includes workforce planning that anticipates market trends and talent shortages specific to the Vancouver tech and service sectors.</w:t>
      </w:r>
    </w:p>
    <w:p>
      <w:pPr>
        <w:pStyle w:val="BodyText"/>
      </w:pPr>
      <w:r>
        <w:t xml:space="preserve">Furthermore, the manager has successfully integrated diversity, equity, and inclusion (DEI) initiatives that reflect the multicultural fabric of Canada Vancouver. By prioritizing inclusive hiring practices and employee resource groups, the Human Resources Manager has enhanced the company’s reputation as an employer of choice in the region. This strategic alignment has not only improved employee retention but also attracted high-caliber talent from across British Columbia.</w:t>
      </w:r>
    </w:p>
    <w:bookmarkEnd w:id="22"/>
    <w:bookmarkStart w:id="23" w:name="leadership-and-team-management"/>
    <w:p>
      <w:pPr>
        <w:pStyle w:val="Heading2"/>
      </w:pPr>
      <w:r>
        <w:t xml:space="preserve">3. Leadership and Team Management</w:t>
      </w:r>
    </w:p>
    <w:p>
      <w:pPr>
        <w:pStyle w:val="FirstParagraph"/>
      </w:pPr>
      <w:r>
        <w:t xml:space="preserve">Leadership effectiveness is a core component of this Peer Review Report. The Human Resources Manager has exhibited strong emotional intelligence and conflict resolution skills. Feedback indicates that the manager leads by example, maintaining a professional and approachable demeanor even during high-pressure situations. The ability to manage a diverse team of HR professionals while fostering collaboration across departments has been particularly praised.</w:t>
      </w:r>
    </w:p>
    <w:p>
      <w:pPr>
        <w:pStyle w:val="BodyText"/>
      </w:pPr>
      <w:r>
        <w:t xml:space="preserve">Additionally, the manager has invested in the professional development of their team, ensuring that HR staff are well-versed in the latest employment standards and best practices. This commitment to continuous learning has resulted in a more agile and responsive HR function, capable of addressing the evolving needs of the organization in Canada Vancouver.</w:t>
      </w:r>
    </w:p>
    <w:bookmarkEnd w:id="23"/>
    <w:bookmarkStart w:id="24" w:name="compliance-and-regulatory-adherence"/>
    <w:p>
      <w:pPr>
        <w:pStyle w:val="Heading2"/>
      </w:pPr>
      <w:r>
        <w:t xml:space="preserve">4. Compliance and Regulatory Adherence</w:t>
      </w:r>
    </w:p>
    <w:p>
      <w:pPr>
        <w:pStyle w:val="FirstParagraph"/>
      </w:pPr>
      <w:r>
        <w:t xml:space="preserve">Given the complex regulatory environment in Canada, the Human Resources Manager has played a critical role in ensuring full compliance with federal and provincial labor laws. This includes adherence to the Canada Labour Code, British Columbia Employment Standards Act, and human rights legislation. Peers have highlighted the manager’s proactive approach to policy updates and risk management, which has minimized legal exposure for the organization.</w:t>
      </w:r>
    </w:p>
    <w:p>
      <w:pPr>
        <w:pStyle w:val="BodyText"/>
      </w:pPr>
      <w:r>
        <w:t xml:space="preserve">The manager has also implemented robust processes for handling workplace investigations and grievances, ensuring fairness and transparency. This has contributed to a culture of trust and accountability within the organization. The Peer Review Report notes that the Human Resources Manager’s expertise in compliance has been instrumental in maintaining the company’s integrity and reputation in Canada Vancouver.</w:t>
      </w:r>
    </w:p>
    <w:bookmarkEnd w:id="24"/>
    <w:bookmarkStart w:id="25" w:name="employee-relations-and-culture"/>
    <w:p>
      <w:pPr>
        <w:pStyle w:val="Heading2"/>
      </w:pPr>
      <w:r>
        <w:t xml:space="preserve">5. Employee Relations and Culture</w:t>
      </w:r>
    </w:p>
    <w:p>
      <w:pPr>
        <w:pStyle w:val="FirstParagraph"/>
      </w:pPr>
      <w:r>
        <w:t xml:space="preserve">A key responsibility of the Human Resources Manager is to cultivate a positive workplace culture. Feedback from peers and employees indicates that the manager has successfully fostered an environment of open communication and mutual respect. Initiatives such as regular town halls, feedback surveys, and wellness programs have been well-received and have contributed to higher employee engagement scores.</w:t>
      </w:r>
    </w:p>
    <w:p>
      <w:pPr>
        <w:pStyle w:val="BodyText"/>
      </w:pPr>
      <w:r>
        <w:t xml:space="preserve">The manager’s ability to address employee concerns promptly and effectively has been particularly noteworthy. By prioritizing employee well-being and work-life balance, the Human Resources Manager has helped reduce turnover rates and improve overall job satisfaction. This focus on culture has been especially important in the competitive labor market of Canada Vancouver, where retaining top talent is a constant challenge.</w:t>
      </w:r>
    </w:p>
    <w:bookmarkEnd w:id="25"/>
    <w:bookmarkStart w:id="26" w:name="areas-for-improvement"/>
    <w:p>
      <w:pPr>
        <w:pStyle w:val="Heading2"/>
      </w:pPr>
      <w:r>
        <w:t xml:space="preserve">6. Areas for Improvement</w:t>
      </w:r>
    </w:p>
    <w:p>
      <w:pPr>
        <w:pStyle w:val="FirstParagraph"/>
      </w:pPr>
      <w:r>
        <w:t xml:space="preserve">While the Human Resources Manager has performed exceptionally well, this Peer Review Report identifies a few areas for growth. First, there is an opportunity to further leverage technology and data analytics to enhance HR decision-making. Implementing advanced HRIS tools could streamline processes and provide deeper insights into workforce trends.</w:t>
      </w:r>
    </w:p>
    <w:p>
      <w:pPr>
        <w:pStyle w:val="BodyText"/>
      </w:pPr>
      <w:r>
        <w:t xml:space="preserve">Second, while communication is generally strong, there is room for improvement in ensuring that all stakeholders are consistently informed about HR initiatives. Enhancing transparency and providing more frequent updates could further strengthen trust and alignment across the organization. Finally, the manager could benefit from additional training in change management to better support the organization through periods of significant transformation.</w:t>
      </w:r>
    </w:p>
    <w:bookmarkEnd w:id="26"/>
    <w:bookmarkStart w:id="27" w:name="conclusion"/>
    <w:p>
      <w:pPr>
        <w:pStyle w:val="Heading2"/>
      </w:pPr>
      <w:r>
        <w:t xml:space="preserve">7. Conclusion</w:t>
      </w:r>
    </w:p>
    <w:p>
      <w:pPr>
        <w:pStyle w:val="FirstParagraph"/>
      </w:pPr>
      <w:r>
        <w:t xml:space="preserve">In conclusion, this Peer Review Report affirms that the Human Resources Manager has made significant contributions to the organization’s success in Canada Vancouver. Their strategic vision, leadership skills, and commitment to compliance and employee well-being have been invaluable. By addressing the identified areas for improvement, the Human Resources Manager is well-positioned to continue driving positive outcomes for the organization and its employees.</w:t>
      </w:r>
    </w:p>
    <w:bookmarkEnd w:id="27"/>
    <w:p>
      <w:pPr>
        <w:pStyle w:val="BodyText"/>
      </w:pPr>
      <w:r>
        <w:rPr>
          <w:bCs/>
          <w:b/>
        </w:rPr>
        <w:t xml:space="preserve">Prepared by:</w:t>
      </w:r>
      <w:r>
        <w:t xml:space="preserve"> </w:t>
      </w:r>
      <w:r>
        <w:t xml:space="preserve">[Peer Review Committee]</w:t>
      </w:r>
    </w:p>
    <w:p>
      <w:pPr>
        <w:pStyle w:val="BodyText"/>
      </w:pPr>
      <w:r>
        <w:rPr>
          <w:bCs/>
          <w:b/>
        </w:rPr>
        <w:t xml:space="preserve">Approved by:</w:t>
      </w:r>
      <w:r>
        <w:t xml:space="preserve"> </w:t>
      </w:r>
      <w:r>
        <w:t xml:space="preserve">[Senior Leadership]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Human Resources Manager</dc:title>
  <dc:creator/>
  <dc:language>en</dc:language>
  <cp:keywords/>
  <dcterms:created xsi:type="dcterms:W3CDTF">2026-10-10T01:22:39Z</dcterms:created>
  <dcterms:modified xsi:type="dcterms:W3CDTF">2026-10-10T01:22:39Z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