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Guangzhou</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China Guangzhou Operations Center</w:t>
      </w:r>
    </w:p>
    <w:bookmarkEnd w:id="20"/>
    <w:p>
      <w:pPr>
        <w:pStyle w:val="BodyText"/>
      </w:pPr>
      <w:r>
        <w:rPr>
          <w:bCs/>
          <w:b/>
        </w:rPr>
        <w:t xml:space="preserve">Review Period:</w:t>
      </w:r>
      <w:r>
        <w:t xml:space="preserve"> </w:t>
      </w:r>
      <w:r>
        <w:t xml:space="preserve">Q3 2023 – Q3 2024</w:t>
      </w:r>
      <w:r>
        <w:br/>
      </w:r>
      <w:r>
        <w:rPr>
          <w:bCs/>
          <w:b/>
        </w:rPr>
        <w:t xml:space="preserve">Date of Report:</w:t>
      </w:r>
      <w:r>
        <w:t xml:space="preserve"> </w:t>
      </w:r>
      <w:r>
        <w:t xml:space="preserve">October 15, 2024</w:t>
      </w:r>
    </w:p>
    <w:p>
      <w:pPr>
        <w:pStyle w:val="BodyText"/>
      </w:pPr>
      <w:r>
        <w:rPr>
          <w:bCs/>
          <w:b/>
        </w:rPr>
        <w:t xml:space="preserve">Reviewer Role:</w:t>
      </w:r>
      <w:r>
        <w:t xml:space="preserve"> </w:t>
      </w:r>
      <w:r>
        <w:t xml:space="preserve">Senior Operations Director</w:t>
      </w:r>
      <w:r>
        <w:br/>
      </w: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evaluates the performance, leadership capabilities, and strategic impact of the Human Resources Manager overseeing our operations in China Guangzhou. As a pivotal hub for our Asian market expansion, the Guangzhou office requires a leader who can navigate complex labor regulations, foster a high-performance culture, and bridge the gap between local workforce expectations and global corporate standards. This report details the manager's contributions over the past twelve months, highlighting significant achievements in talent acquisition, employee relations, and organizational development within the specific context of the Greater Bay Area.</w:t>
      </w:r>
    </w:p>
    <w:bookmarkEnd w:id="21"/>
    <w:bookmarkStart w:id="22" w:name="X68ef34dbbf78e95455ea5ff7f6033290fcf394f"/>
    <w:p>
      <w:pPr>
        <w:pStyle w:val="Heading2"/>
      </w:pPr>
      <w:r>
        <w:t xml:space="preserve">2. Strategic Alignment and Local Market Adaptation</w:t>
      </w:r>
    </w:p>
    <w:p>
      <w:pPr>
        <w:pStyle w:val="FirstParagraph"/>
      </w:pPr>
      <w:r>
        <w:t xml:space="preserve">The Human Resources Manager has demonstrated exceptional ability in aligning global HR strategies with the unique socio-economic landscape of China Guangzhou. Understanding that the talent market in Guangzhou is highly competitive and dynamic, the manager successfully localized our recruitment branding to appeal to top-tier local talent while maintaining our international identity.</w:t>
      </w:r>
    </w:p>
    <w:p>
      <w:pPr>
        <w:pStyle w:val="BodyText"/>
      </w:pPr>
      <w:r>
        <w:t xml:space="preserve">Key achievements in this area include:</w:t>
      </w:r>
    </w:p>
    <w:p>
      <w:pPr>
        <w:numPr>
          <w:ilvl w:val="0"/>
          <w:numId w:val="1001"/>
        </w:numPr>
        <w:pStyle w:val="Compact"/>
      </w:pPr>
      <w:r>
        <w:rPr>
          <w:bCs/>
          <w:b/>
        </w:rPr>
        <w:t xml:space="preserve">Regulatory Compliance:</w:t>
      </w:r>
      <w:r>
        <w:t xml:space="preserve"> </w:t>
      </w:r>
      <w:r>
        <w:t xml:space="preserve">Ensured 100% compliance with the latest updates to the PRC Labor Contract Law and local Guangzhou municipal regulations regarding social insurance and housing funds. This proactive approach mitigated legal risks and ensured smooth operations during recent government audits.</w:t>
      </w:r>
    </w:p>
    <w:p>
      <w:pPr>
        <w:numPr>
          <w:ilvl w:val="0"/>
          <w:numId w:val="1001"/>
        </w:numPr>
        <w:pStyle w:val="Compact"/>
      </w:pPr>
      <w:r>
        <w:rPr>
          <w:bCs/>
          <w:b/>
        </w:rPr>
        <w:t xml:space="preserve">Cultural Integration:</w:t>
      </w:r>
      <w:r>
        <w:t xml:space="preserve"> </w:t>
      </w:r>
      <w:r>
        <w:t xml:space="preserve">Implemented a hybrid management style that respects traditional Chinese hierarchical values while introducing agile, Western-style collaborative practices. This has significantly improved cross-departmental communication.</w:t>
      </w:r>
    </w:p>
    <w:p>
      <w:pPr>
        <w:numPr>
          <w:ilvl w:val="0"/>
          <w:numId w:val="1001"/>
        </w:numPr>
        <w:pStyle w:val="Compact"/>
      </w:pPr>
      <w:r>
        <w:rPr>
          <w:bCs/>
          <w:b/>
        </w:rPr>
        <w:t xml:space="preserve">Market Intelligence:</w:t>
      </w:r>
      <w:r>
        <w:t xml:space="preserve"> </w:t>
      </w:r>
      <w:r>
        <w:t xml:space="preserve">Provided critical insights on local salary benchmarks and retention trends, allowing the company to adjust its compensation structure to remain competitive against major tech and manufacturing firms in the region.</w:t>
      </w:r>
    </w:p>
    <w:bookmarkEnd w:id="22"/>
    <w:bookmarkStart w:id="23" w:name="Xc622647216604343e4522db3a41e37b3cdeefd7"/>
    <w:p>
      <w:pPr>
        <w:pStyle w:val="Heading2"/>
      </w:pPr>
      <w:r>
        <w:t xml:space="preserve">3. Talent Acquisition and Workforce Development</w:t>
      </w:r>
    </w:p>
    <w:p>
      <w:pPr>
        <w:pStyle w:val="FirstParagraph"/>
      </w:pPr>
      <w:r>
        <w:t xml:space="preserve">One of the primary challenges in the Guangzhou market is the rapid turnover of skilled professionals. The Human Resources Manager has addressed this through a robust talent pipeline strategy. By leveraging local recruitment platforms such as Boss Zhipin and Liepin, alongside global networks like LinkedIn, the manager reduced the average time-to-hire by 25% compared to the previous fiscal year.</w:t>
      </w:r>
    </w:p>
    <w:p>
      <w:pPr>
        <w:pStyle w:val="BodyText"/>
      </w:pPr>
      <w:r>
        <w:t xml:space="preserve">Furthermore, the manager initiated a comprehensive leadership development program tailored for mid-level managers in the Guangzhou office. This program focused on enhancing soft skills, cross-cultural communication, and strategic thinking. The feedback from participants has been overwhelmingly positive, with a noticeable improvement in team cohesion and project delivery speed.</w:t>
      </w:r>
    </w:p>
    <w:bookmarkEnd w:id="23"/>
    <w:bookmarkStart w:id="24" w:name="employee-relations-and-engagement"/>
    <w:p>
      <w:pPr>
        <w:pStyle w:val="Heading2"/>
      </w:pPr>
      <w:r>
        <w:t xml:space="preserve">4. Employee Relations and Engagement</w:t>
      </w:r>
    </w:p>
    <w:p>
      <w:pPr>
        <w:pStyle w:val="FirstParagraph"/>
      </w:pPr>
      <w:r>
        <w:t xml:space="preserve">Maintaining high employee morale in a fast-paced environment like Guangzhou is critical. The Human Resources Manager has been instrumental in fostering a supportive and inclusive workplace culture. Recognizing the importance of work-life balance in the local context, the manager introduced flexible working arrangements and wellness initiatives that have been well-received by the staff.</w:t>
      </w:r>
    </w:p>
    <w:p>
      <w:pPr>
        <w:pStyle w:val="BodyText"/>
      </w:pPr>
      <w:r>
        <w:t xml:space="preserve">Notable actions include:</w:t>
      </w:r>
    </w:p>
    <w:p>
      <w:pPr>
        <w:numPr>
          <w:ilvl w:val="0"/>
          <w:numId w:val="1002"/>
        </w:numPr>
        <w:pStyle w:val="Compact"/>
      </w:pPr>
      <w:r>
        <w:rPr>
          <w:bCs/>
          <w:b/>
        </w:rPr>
        <w:t xml:space="preserve">Conflict Resolution:</w:t>
      </w:r>
      <w:r>
        <w:t xml:space="preserve"> </w:t>
      </w:r>
      <w:r>
        <w:t xml:space="preserve">Successfully mediated several complex employee relations issues with discretion and fairness, ensuring minimal disruption to business operations.</w:t>
      </w:r>
    </w:p>
    <w:p>
      <w:pPr>
        <w:numPr>
          <w:ilvl w:val="0"/>
          <w:numId w:val="1002"/>
        </w:numPr>
        <w:pStyle w:val="Compact"/>
      </w:pPr>
      <w:r>
        <w:rPr>
          <w:bCs/>
          <w:b/>
        </w:rPr>
        <w:t xml:space="preserve">Engagement Activities:</w:t>
      </w:r>
      <w:r>
        <w:t xml:space="preserve"> </w:t>
      </w:r>
      <w:r>
        <w:t xml:space="preserve">Organized quarterly team-building events that incorporated local Guangzhou culture, such as visits to historical sites and traditional tea ceremonies, which strengthened team bonds and employee loyalty.</w:t>
      </w:r>
    </w:p>
    <w:p>
      <w:pPr>
        <w:numPr>
          <w:ilvl w:val="0"/>
          <w:numId w:val="1002"/>
        </w:numPr>
        <w:pStyle w:val="Compact"/>
      </w:pPr>
      <w:r>
        <w:rPr>
          <w:bCs/>
          <w:b/>
        </w:rPr>
        <w:t xml:space="preserve">Feedback Mechanisms:</w:t>
      </w:r>
      <w:r>
        <w:t xml:space="preserve"> </w:t>
      </w:r>
      <w:r>
        <w:t xml:space="preserve">Established regular town hall meetings and anonymous feedback channels, allowing employees to voice concerns and suggestions. This has led to a 15% increase in the overall employee satisfaction score.</w:t>
      </w:r>
    </w:p>
    <w:bookmarkEnd w:id="24"/>
    <w:bookmarkStart w:id="25" w:name="areas-for-improvement"/>
    <w:p>
      <w:pPr>
        <w:pStyle w:val="Heading2"/>
      </w:pPr>
      <w:r>
        <w:t xml:space="preserve">5. Areas for Improvement</w:t>
      </w:r>
    </w:p>
    <w:p>
      <w:pPr>
        <w:pStyle w:val="FirstParagraph"/>
      </w:pPr>
      <w:r>
        <w:t xml:space="preserve">While the Human Resources Manager has performed admirably, there are areas where further development is recommended:</w:t>
      </w:r>
    </w:p>
    <w:p>
      <w:pPr>
        <w:numPr>
          <w:ilvl w:val="0"/>
          <w:numId w:val="1003"/>
        </w:numPr>
        <w:pStyle w:val="Compact"/>
      </w:pPr>
      <w:r>
        <w:rPr>
          <w:bCs/>
          <w:b/>
        </w:rPr>
        <w:t xml:space="preserve">Digital Transformation:</w:t>
      </w:r>
      <w:r>
        <w:t xml:space="preserve"> </w:t>
      </w:r>
      <w:r>
        <w:t xml:space="preserve">Accelerate the adoption of HR analytics tools to gain deeper insights into workforce trends and predict potential attrition risks more effectively.</w:t>
      </w:r>
    </w:p>
    <w:p>
      <w:pPr>
        <w:numPr>
          <w:ilvl w:val="0"/>
          <w:numId w:val="1003"/>
        </w:numPr>
        <w:pStyle w:val="Compact"/>
      </w:pPr>
      <w:r>
        <w:rPr>
          <w:bCs/>
          <w:b/>
        </w:rPr>
        <w:t xml:space="preserve">Global Collaboration:</w:t>
      </w:r>
      <w:r>
        <w:t xml:space="preserve"> </w:t>
      </w:r>
      <w:r>
        <w:t xml:space="preserve">Enhance collaboration with HR counterparts in other regional offices to share best practices and ensure greater consistency in HR policies across the Asia-Pacific region.</w:t>
      </w:r>
    </w:p>
    <w:p>
      <w:pPr>
        <w:numPr>
          <w:ilvl w:val="0"/>
          <w:numId w:val="1003"/>
        </w:numPr>
        <w:pStyle w:val="Compact"/>
      </w:pPr>
      <w:r>
        <w:rPr>
          <w:bCs/>
          <w:b/>
        </w:rPr>
        <w:t xml:space="preserve">Succession Planning:</w:t>
      </w:r>
      <w:r>
        <w:t xml:space="preserve"> </w:t>
      </w:r>
      <w:r>
        <w:t xml:space="preserve">Develop a more robust succession plan for key leadership roles within the Guangzhou office to ensure business continuity and reduce dependency on external hires.</w:t>
      </w:r>
    </w:p>
    <w:bookmarkEnd w:id="25"/>
    <w:bookmarkStart w:id="26" w:name="conclusion-and-recommendations"/>
    <w:p>
      <w:pPr>
        <w:pStyle w:val="Heading2"/>
      </w:pPr>
      <w:r>
        <w:t xml:space="preserve">6. Conclusion and Recommendations</w:t>
      </w:r>
    </w:p>
    <w:p>
      <w:pPr>
        <w:pStyle w:val="FirstParagraph"/>
      </w:pPr>
      <w:r>
        <w:t xml:space="preserve">In conclusion, the Human Resources Manager has been a vital asset to our China Guangzhou operations. Their strategic vision, cultural sensitivity, and operational excellence have significantly contributed to the stability and growth of our local workforce. The manager’s ability to navigate the complexities of the Chinese labor market while upholding our global standards is commendable.</w:t>
      </w:r>
    </w:p>
    <w:p>
      <w:pPr>
        <w:pStyle w:val="BodyText"/>
      </w:pPr>
      <w:r>
        <w:t xml:space="preserve">It is recommended that the Human Resources Manager be recognized for their outstanding performance and considered for expanded responsibilities, potentially overseeing HR functions for the broader Greater Bay Area. Continued investment in their professional development, particularly in HR analytics and global leadership, will further enhance their effectiveness and drive our organizational success in this critical market.</w:t>
      </w:r>
    </w:p>
    <w:bookmarkEnd w:id="26"/>
    <w:p>
      <w:pPr>
        <w:pStyle w:val="BodyText"/>
      </w:pPr>
      <w:r>
        <w:rPr>
          <w:bCs/>
          <w:b/>
        </w:rPr>
        <w:t xml:space="preserve">Reviewer Signature:</w:t>
      </w:r>
      <w:r>
        <w:br/>
      </w:r>
      <w:r>
        <w:t xml:space="preserve">__________________________</w:t>
      </w:r>
      <w:r>
        <w:br/>
      </w:r>
      <w:r>
        <w:rPr>
          <w:iCs/>
          <w:i/>
        </w:rPr>
        <w:t xml:space="preserve">Senior Operations Director</w:t>
      </w:r>
    </w:p>
    <w:p>
      <w:pPr>
        <w:pStyle w:val="BodyText"/>
      </w:pPr>
      <w:r>
        <w:rPr>
          <w:bCs/>
          <w:b/>
        </w:rPr>
        <w:t xml:space="preserve">HR Manager Acknowledgment:</w:t>
      </w:r>
      <w:r>
        <w:br/>
      </w:r>
      <w:r>
        <w:t xml:space="preserve">__________________________</w:t>
      </w:r>
      <w:r>
        <w:br/>
      </w:r>
      <w:r>
        <w:rPr>
          <w:iCs/>
          <w:i/>
        </w:rPr>
        <w:t xml:space="preserve">Human Resources Manager, Guangzhou</w:t>
      </w:r>
    </w:p>
    <w:p>
      <w:pPr>
        <w:pStyle w:val="BodyText"/>
      </w:pPr>
      <w:r>
        <w:t xml:space="preserve">This Peer Review Report is confidential and intended solely for the use of the individual or entity to whom it is addressed. Unauthorized distribution is prohibited.</w:t>
      </w:r>
    </w:p>
    <w:p>
      <w:pPr>
        <w:pStyle w:val="BodyText"/>
      </w:pPr>
      <w:r>
        <w:t xml:space="preserve">© 2024 Company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Guangzhou Operations</dc:title>
  <dc:creator/>
  <dc:language>en</dc:language>
  <cp:keywords/>
  <dcterms:created xsi:type="dcterms:W3CDTF">2026-10-10T03:51:16Z</dcterms:created>
  <dcterms:modified xsi:type="dcterms:W3CDTF">2026-10-10T03:51:16Z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