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Shanghai</w:t>
      </w:r>
      <w:r>
        <w:t xml:space="preserve"> </w:t>
      </w:r>
      <w:r>
        <w:t xml:space="preserve">Operations</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Location</w:t>
      </w:r>
    </w:p>
    <w:p>
      <w:pPr>
        <w:pStyle w:val="BodyText"/>
      </w:pPr>
      <w:r>
        <w:t xml:space="preserve">China Shanghai</w:t>
      </w:r>
    </w:p>
    <w:p>
      <w:pPr>
        <w:pStyle w:val="BodyText"/>
      </w:pPr>
      <w:r>
        <w:t xml:space="preserve">Review Period</w:t>
      </w:r>
    </w:p>
    <w:p>
      <w:pPr>
        <w:pStyle w:val="BodyText"/>
      </w:pPr>
      <w:r>
        <w:t xml:space="preserve">[Insert Start Date] - [Insert End Date]</w:t>
      </w:r>
    </w:p>
    <w:p>
      <w:pPr>
        <w:pStyle w:val="BodyText"/>
      </w:pPr>
      <w:r>
        <w:t xml:space="preserve">Reviewer</w:t>
      </w:r>
    </w:p>
    <w:p>
      <w:pPr>
        <w:pStyle w:val="BodyText"/>
      </w:pPr>
      <w:r>
        <w:t xml:space="preserve">[Insert Reviewer Name/Title]</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overseeing operations within our China Shanghai office. The review period covers the last twelve months, a critical timeframe characterized by rapid market expansion, evolving labor regulations in the People's Republic of China, and the integration of diverse cultural workforces. The purpose of this document is to provide a comprehensive, objective assessment based on direct collaboration, cross-functional projects, and observable outcomes. The findings indicate a highly competent leader who has successfully navigated the complexities of the Shanghai business environment while fostering a cohesive organizational culture.</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in this region is to align global corporate policies with local realities. In the context of China Shanghai, this requires a nuanced understanding of both international standards and local expectations. The subject has demonstrated exceptional skill in this area. They have effectively localized our talent acquisition strategies to suit the competitive landscape of the Yangtze River Delta, ensuring that our employer branding resonates with top-tier local talent.</w:t>
      </w:r>
    </w:p>
    <w:p>
      <w:pPr>
        <w:pStyle w:val="BodyText"/>
      </w:pPr>
      <w:r>
        <w:t xml:space="preserve">Furthermore, the manager has shown a proactive approach to regulatory compliance. With the frequent updates to Chinese labor laws and social security requirements, the Human Resources Manager has maintained a robust compliance framework. This diligence has protected the company from legal risks and ensured smooth operations during government audits. Their ability to interpret complex legal texts and translate them into actionable HR policies is a significant asset to the Shanghai branch.</w:t>
      </w:r>
    </w:p>
    <w:bookmarkEnd w:id="21"/>
    <w:bookmarkStart w:id="22" w:name="talent-acquisition-and-retention"/>
    <w:p>
      <w:pPr>
        <w:pStyle w:val="Heading2"/>
      </w:pPr>
      <w:r>
        <w:t xml:space="preserve">3. Talent Acquisition and Retention</w:t>
      </w:r>
    </w:p>
    <w:p>
      <w:pPr>
        <w:pStyle w:val="FirstParagraph"/>
      </w:pPr>
      <w:r>
        <w:t xml:space="preserve">The Shanghai market is known for its high turnover rates and fierce competition for skilled professionals. During this review period, the Human Resources Manager implemented innovative recruitment channels, leveraging local platforms such as Maimai and Liepin alongside traditional methods. This strategy resulted in a 15% reduction in time-to-hire for critical technical roles.</w:t>
      </w:r>
    </w:p>
    <w:p>
      <w:pPr>
        <w:pStyle w:val="BodyText"/>
      </w:pPr>
      <w:r>
        <w:t xml:space="preserve">Beyond acquisition, retention efforts have been commendable. Recognizing the unique stressors of the Shanghai work environment, the manager introduced wellness programs and flexible working arrangements that respect local work-life balance expectations. Employee satisfaction surveys conducted within the Shanghai office reflect a notable improvement in morale, directly attributed to these initiatives. The manager’s ability to build trust with employees at all levels has been instrumental in reducing attrition among key personnel.</w:t>
      </w:r>
    </w:p>
    <w:bookmarkEnd w:id="22"/>
    <w:bookmarkStart w:id="23" w:name="Xe9d06921906daea70d5bebd03e7d14ac6cda3ba"/>
    <w:p>
      <w:pPr>
        <w:pStyle w:val="Heading2"/>
      </w:pPr>
      <w:r>
        <w:t xml:space="preserve">4. Cross-Cultural Leadership and Communication</w:t>
      </w:r>
    </w:p>
    <w:p>
      <w:pPr>
        <w:pStyle w:val="FirstParagraph"/>
      </w:pPr>
      <w:r>
        <w:t xml:space="preserve">Operating in China Shanghai often involves bridging the gap between headquarters and local teams. The Human Resources Manager has excelled as a cultural liaison. They possess a deep understanding of "Guanxi" (relationships) and how it influences business dynamics in China. This cultural intelligence has allowed them to facilitate smoother communication between expatriate staff and local employees, minimizing misunderstandings and fostering collaboration.</w:t>
      </w:r>
    </w:p>
    <w:p>
      <w:pPr>
        <w:pStyle w:val="BodyText"/>
      </w:pPr>
      <w:r>
        <w:t xml:space="preserve">Their communication style is both assertive and empathetic, a balance that is crucial in the Chinese corporate context. They have successfully mediated several inter-departmental conflicts by employing culturally appropriate conflict resolution techniques. This has not only resolved immediate issues but also strengthened the overall team cohesion within the Shanghai office.</w:t>
      </w:r>
    </w:p>
    <w:bookmarkEnd w:id="23"/>
    <w:bookmarkStart w:id="24" w:name="performance-management-and-development"/>
    <w:p>
      <w:pPr>
        <w:pStyle w:val="Heading2"/>
      </w:pPr>
      <w:r>
        <w:t xml:space="preserve">5. Performance Management and Development</w:t>
      </w:r>
    </w:p>
    <w:p>
      <w:pPr>
        <w:pStyle w:val="FirstParagraph"/>
      </w:pPr>
      <w:r>
        <w:t xml:space="preserve">The implementation of the new performance management system was a key objective for this period. The Human Resources Manager led this initiative with transparency and fairness. They tailored the performance metrics to reflect the specific goals of the Shanghai market while maintaining alignment with global KPIs. Training sessions were conducted to ensure all managers understood the new framework, resulting in higher quality performance reviews and more meaningful feedback loops.</w:t>
      </w:r>
    </w:p>
    <w:p>
      <w:pPr>
        <w:pStyle w:val="BodyText"/>
      </w:pPr>
      <w:r>
        <w:t xml:space="preserve">Additionally, the manager has prioritized employee development. They established partnerships with local educational institutions in Shanghai to provide upskilling opportunities for staff. This focus on continuous learning has enhanced the skill set of our local workforce and demonstrated the company’s commitment to long-term employee growth.</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for further development. First, there is an opportunity to enhance the digitalization of HR processes. While current systems are functional, adopting more advanced HR analytics tools could provide deeper insights into workforce trends in the Shanghai region. Second, while communication with local teams is excellent, there is room to improve the frequency and depth of reporting to global headquarters. Providing more granular data on local market challenges would help global leadership make more informed strategic decisions.</w:t>
      </w:r>
    </w:p>
    <w:bookmarkEnd w:id="25"/>
    <w:bookmarkStart w:id="26" w:name="conclusion-and-recommendation"/>
    <w:p>
      <w:pPr>
        <w:pStyle w:val="Heading2"/>
      </w:pPr>
      <w:r>
        <w:t xml:space="preserve">7. Conclusion and Recommendation</w:t>
      </w:r>
    </w:p>
    <w:p>
      <w:pPr>
        <w:pStyle w:val="FirstParagraph"/>
      </w:pPr>
      <w:r>
        <w:t xml:space="preserve">In conclusion, the Human Resources Manager has delivered outstanding results during this review period. Their strategic vision, cultural competence, and operational excellence have significantly contributed to the success of our China Shanghai operations. They have not only managed the day-to-day complexities of HR but have also acted as a strategic partner to the business leadership.</w:t>
      </w:r>
    </w:p>
    <w:p>
      <w:pPr>
        <w:pStyle w:val="BodyText"/>
      </w:pPr>
      <w:r>
        <w:t xml:space="preserve">Based on this Peer Review Report, it is recommended that the Human Resources Manager be recognized for their exceptional performance. They are encouraged to continue their focus on digital transformation and global alignment while maintaining the high standards of local engagement that have defined their tenure. Their leadership is vital to the continued growth and stability of our presence in Shanghai.</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Acknowledgment:</w:t>
      </w:r>
      <w:r>
        <w:br/>
      </w:r>
      <w:r>
        <w:br/>
      </w:r>
      <w:r>
        <w:t xml:space="preserve">[Insert Name]</w:t>
      </w:r>
      <w:r>
        <w:br/>
      </w:r>
      <w:r>
        <w:t xml:space="preserve">Human Resources Manager</w:t>
      </w:r>
    </w:p>
    <w:p>
      <w:pPr>
        <w:pStyle w:val="BodyText"/>
      </w:pPr>
      <w:r>
        <w:t xml:space="preserve">Confidential Document - Internal Use Only. Generated for China Shanghai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Shanghai Operations</dc:title>
  <dc:creator/>
  <dc:language>en</dc:language>
  <cp:keywords/>
  <dcterms:created xsi:type="dcterms:W3CDTF">2026-10-10T02:44:07Z</dcterms:created>
  <dcterms:modified xsi:type="dcterms:W3CDTF">2026-10-10T02:44:07Z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