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India, New Delhi</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is prepared to evaluate the professional performance, leadership capabilities, and strategic contributions of the Human Resources Manager within our organization’s New Delhi office. Operating in India’s capital presents unique challenges and opportunities, including a dynamic labor market, diverse cultural expectations, and evolving regulatory frameworks. This review aims to provide a comprehensive assessment of how effectively the Human Resources Manager has navigated these complexities while aligning HR initiatives with the broader organizational goals.</w:t>
      </w:r>
    </w:p>
    <w:p>
      <w:pPr>
        <w:pStyle w:val="BodyText"/>
      </w:pPr>
      <w:r>
        <w:t xml:space="preserve">The review is based on feedback from cross-functional peers, direct reports, and senior leadership, as well as an analysis of key performance indicators (KPIs) and project outcomes. The insights gathered reflect the Human Resources Manager’s impact on talent acquisition, employee engagement, compliance, and organizational culture in the New Delhi region.</w:t>
      </w:r>
    </w:p>
    <w:bookmarkEnd w:id="21"/>
    <w:bookmarkStart w:id="26" w:name="Xfa5ad0fdbf60abdc8d47b390dd54b33803be57c"/>
    <w:p>
      <w:pPr>
        <w:pStyle w:val="Heading2"/>
      </w:pPr>
      <w:r>
        <w:t xml:space="preserve">2. Key Responsibilities and Performance Overview</w:t>
      </w:r>
    </w:p>
    <w:p>
      <w:pPr>
        <w:pStyle w:val="FirstParagraph"/>
      </w:pPr>
      <w:r>
        <w:t xml:space="preserve">The Human Resources Manager in New Delhi is tasked with overseeing a wide range of functions, including recruitment, employee relations, performance management, training and development, and statutory compliance. Below is an evaluation of their performance across these critical areas:</w:t>
      </w:r>
    </w:p>
    <w:bookmarkStart w:id="22" w:name="talent-acquisition-and-onboarding"/>
    <w:p>
      <w:pPr>
        <w:pStyle w:val="Heading3"/>
      </w:pPr>
      <w:r>
        <w:t xml:space="preserve">2.1 Talent Acquisition and Onboarding</w:t>
      </w:r>
    </w:p>
    <w:p>
      <w:pPr>
        <w:pStyle w:val="FirstParagraph"/>
      </w:pPr>
      <w:r>
        <w:t xml:space="preserve">The Human Resources Manager has demonstrated exceptional skill in attracting top talent in a competitive market. By leveraging local job portals, professional networks, and campus recruitment drives, they have successfully reduced time-to-hire by 20% compared to the previous year. Their ability to craft compelling employer branding messages tailored to the New Delhi workforce has significantly enhanced the organization’s reputation as an employer of choice.</w:t>
      </w:r>
    </w:p>
    <w:p>
      <w:pPr>
        <w:pStyle w:val="BodyText"/>
      </w:pPr>
      <w:r>
        <w:t xml:space="preserve">Furthermore, the onboarding process has been streamlined to ensure new hires are integrated smoothly into the company culture. Feedback from recent hires indicates a high level of satisfaction with the clarity of role expectations and the support provided during their initial weeks.</w:t>
      </w:r>
    </w:p>
    <w:bookmarkEnd w:id="22"/>
    <w:bookmarkStart w:id="23" w:name="employee-engagement-and-retention"/>
    <w:p>
      <w:pPr>
        <w:pStyle w:val="Heading3"/>
      </w:pPr>
      <w:r>
        <w:t xml:space="preserve">2.2 Employee Engagement and Retention</w:t>
      </w:r>
    </w:p>
    <w:p>
      <w:pPr>
        <w:pStyle w:val="FirstParagraph"/>
      </w:pPr>
      <w:r>
        <w:t xml:space="preserve">Employee engagement has been a focal point for the Human Resources Manager, who has introduced several initiatives to foster a positive work environment. These include regular town hall meetings, wellness programs, and team-building activities that resonate with the diverse workforce in New Delhi. As a result, employee retention rates have improved by 15%, and internal surveys reflect a notable increase in job satisfaction.</w:t>
      </w:r>
    </w:p>
    <w:p>
      <w:pPr>
        <w:pStyle w:val="BodyText"/>
      </w:pPr>
      <w:r>
        <w:t xml:space="preserve">The Human Resources Manager has also been proactive in addressing grievances and resolving conflicts, ensuring that employees feel heard and valued. Their approachable demeanor and commitment to fairness have earned them widespread respect across the organization.</w:t>
      </w:r>
    </w:p>
    <w:bookmarkEnd w:id="23"/>
    <w:bookmarkStart w:id="24" w:name="compliance-and-regulatory-adherence"/>
    <w:p>
      <w:pPr>
        <w:pStyle w:val="Heading3"/>
      </w:pPr>
      <w:r>
        <w:t xml:space="preserve">2.3 Compliance and Regulatory Adherence</w:t>
      </w:r>
    </w:p>
    <w:p>
      <w:pPr>
        <w:pStyle w:val="FirstParagraph"/>
      </w:pPr>
      <w:r>
        <w:t xml:space="preserve">Navigating the complex labor laws in India requires meticulous attention to detail, and the Human Resources Manager has excelled in this area. They have ensured full compliance with statutory requirements, including the Shops and Establishments Act, Provident Fund regulations, and Equal Remuneration Act. Regular audits and training sessions have been conducted to keep the team updated on legal obligations, minimizing the risk of non-compliance.</w:t>
      </w:r>
    </w:p>
    <w:bookmarkEnd w:id="24"/>
    <w:bookmarkStart w:id="25" w:name="training-and-development"/>
    <w:p>
      <w:pPr>
        <w:pStyle w:val="Heading3"/>
      </w:pPr>
      <w:r>
        <w:t xml:space="preserve">2.4 Training and Development</w:t>
      </w:r>
    </w:p>
    <w:p>
      <w:pPr>
        <w:pStyle w:val="FirstParagraph"/>
      </w:pPr>
      <w:r>
        <w:t xml:space="preserve">Recognizing the importance of continuous learning, the Human Resources Manager has implemented a robust training program designed to upskill employees and prepare them for future challenges. Collaborations with local training providers and the introduction of e-learning platforms have made development opportunities accessible to all staff members. This initiative has not only enhanced individual performance but also contributed to the organization’s overall growth.</w:t>
      </w:r>
    </w:p>
    <w:bookmarkEnd w:id="25"/>
    <w:bookmarkEnd w:id="26"/>
    <w:bookmarkStart w:id="27" w:name="strengths"/>
    <w:p>
      <w:pPr>
        <w:pStyle w:val="Heading2"/>
      </w:pPr>
      <w:r>
        <w:t xml:space="preserve">3. Strengths</w:t>
      </w:r>
    </w:p>
    <w:p>
      <w:pPr>
        <w:numPr>
          <w:ilvl w:val="0"/>
          <w:numId w:val="1001"/>
        </w:numPr>
        <w:pStyle w:val="Compact"/>
      </w:pPr>
      <w:r>
        <w:rPr>
          <w:bCs/>
          <w:b/>
        </w:rPr>
        <w:t xml:space="preserve">Strategic Vision:</w:t>
      </w:r>
      <w:r>
        <w:t xml:space="preserve"> </w:t>
      </w:r>
      <w:r>
        <w:t xml:space="preserve">The Human Resources Manager consistently aligns HR strategies with business objectives, ensuring that talent management supports long-term organizational success.</w:t>
      </w:r>
    </w:p>
    <w:p>
      <w:pPr>
        <w:numPr>
          <w:ilvl w:val="0"/>
          <w:numId w:val="1001"/>
        </w:numPr>
        <w:pStyle w:val="Compact"/>
      </w:pPr>
      <w:r>
        <w:rPr>
          <w:bCs/>
          <w:b/>
        </w:rPr>
        <w:t xml:space="preserve">Communication Skills:</w:t>
      </w:r>
      <w:r>
        <w:t xml:space="preserve"> </w:t>
      </w:r>
      <w:r>
        <w:t xml:space="preserve">Their ability to communicate effectively with employees at all levels fosters transparency and trust.</w:t>
      </w:r>
    </w:p>
    <w:p>
      <w:pPr>
        <w:numPr>
          <w:ilvl w:val="0"/>
          <w:numId w:val="1001"/>
        </w:numPr>
        <w:pStyle w:val="Compact"/>
      </w:pPr>
      <w:r>
        <w:rPr>
          <w:bCs/>
          <w:b/>
        </w:rPr>
        <w:t xml:space="preserve">Cultural Sensitivity:</w:t>
      </w:r>
      <w:r>
        <w:t xml:space="preserve"> </w:t>
      </w:r>
      <w:r>
        <w:t xml:space="preserve">A deep understanding of the cultural nuances in New Delhi enables them to create inclusive policies and practices.</w:t>
      </w:r>
    </w:p>
    <w:p>
      <w:pPr>
        <w:numPr>
          <w:ilvl w:val="0"/>
          <w:numId w:val="1001"/>
        </w:numPr>
        <w:pStyle w:val="Compact"/>
      </w:pPr>
      <w:r>
        <w:rPr>
          <w:bCs/>
          <w:b/>
        </w:rPr>
        <w:t xml:space="preserve">Problem-Solving Abilities:</w:t>
      </w:r>
      <w:r>
        <w:t xml:space="preserve"> </w:t>
      </w:r>
      <w:r>
        <w:t xml:space="preserve">They approach challenges with creativity and pragmatism, often finding innovative solutions to complex issues.</w:t>
      </w:r>
    </w:p>
    <w:bookmarkEnd w:id="27"/>
    <w:bookmarkStart w:id="28" w:name="areas-for-improvement"/>
    <w:p>
      <w:pPr>
        <w:pStyle w:val="Heading2"/>
      </w:pPr>
      <w:r>
        <w:t xml:space="preserve">4. Areas for Improvement</w:t>
      </w:r>
    </w:p>
    <w:p>
      <w:pPr>
        <w:numPr>
          <w:ilvl w:val="0"/>
          <w:numId w:val="1002"/>
        </w:numPr>
        <w:pStyle w:val="Compact"/>
      </w:pPr>
      <w:r>
        <w:rPr>
          <w:bCs/>
          <w:b/>
        </w:rPr>
        <w:t xml:space="preserve">Data-Driven Decision Making:</w:t>
      </w:r>
      <w:r>
        <w:t xml:space="preserve"> </w:t>
      </w:r>
      <w:r>
        <w:t xml:space="preserve">While the Human Resources Manager relies heavily on qualitative feedback, incorporating more quantitative metrics could enhance the precision of their strategies.</w:t>
      </w:r>
    </w:p>
    <w:p>
      <w:pPr>
        <w:numPr>
          <w:ilvl w:val="0"/>
          <w:numId w:val="1002"/>
        </w:numPr>
        <w:pStyle w:val="Compact"/>
      </w:pPr>
      <w:r>
        <w:rPr>
          <w:bCs/>
          <w:b/>
        </w:rPr>
        <w:t xml:space="preserve">Delegation:</w:t>
      </w:r>
      <w:r>
        <w:t xml:space="preserve"> </w:t>
      </w:r>
      <w:r>
        <w:t xml:space="preserve">Taking on multiple responsibilities simultaneously can lead to burnout. Delegating tasks more effectively would allow them to focus on high-impact activities.</w:t>
      </w:r>
    </w:p>
    <w:p>
      <w:pPr>
        <w:numPr>
          <w:ilvl w:val="0"/>
          <w:numId w:val="1002"/>
        </w:numPr>
        <w:pStyle w:val="Compact"/>
      </w:pPr>
      <w:r>
        <w:rPr>
          <w:bCs/>
          <w:b/>
        </w:rPr>
        <w:t xml:space="preserve">Technology Adoption:</w:t>
      </w:r>
      <w:r>
        <w:t xml:space="preserve"> </w:t>
      </w:r>
      <w:r>
        <w:t xml:space="preserve">Exploring advanced HR technologies, such as AI-driven recruitment tools or predictive analytics, could further optimize processes.</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proposed to support the continued growth and effectiveness of the Human Resources Manager:</w:t>
      </w:r>
    </w:p>
    <w:p>
      <w:pPr>
        <w:numPr>
          <w:ilvl w:val="0"/>
          <w:numId w:val="1003"/>
        </w:numPr>
        <w:pStyle w:val="Compact"/>
      </w:pPr>
      <w:r>
        <w:t xml:space="preserve">Invest in HR analytics training to strengthen data-driven decision-making capabilities.</w:t>
      </w:r>
    </w:p>
    <w:p>
      <w:pPr>
        <w:numPr>
          <w:ilvl w:val="0"/>
          <w:numId w:val="1003"/>
        </w:numPr>
        <w:pStyle w:val="Compact"/>
      </w:pPr>
      <w:r>
        <w:t xml:space="preserve">Encourage the delegation of routine tasks to junior team members, fostering their professional development while freeing up time for strategic initiatives.</w:t>
      </w:r>
    </w:p>
    <w:p>
      <w:pPr>
        <w:numPr>
          <w:ilvl w:val="0"/>
          <w:numId w:val="1003"/>
        </w:numPr>
        <w:pStyle w:val="Compact"/>
      </w:pPr>
      <w:r>
        <w:t xml:space="preserve">Explore partnerships with tech companies to implement cutting-edge HR solutions tailored to the needs of the New Delhi office.</w:t>
      </w:r>
    </w:p>
    <w:p>
      <w:pPr>
        <w:numPr>
          <w:ilvl w:val="0"/>
          <w:numId w:val="1003"/>
        </w:numPr>
        <w:pStyle w:val="Compact"/>
      </w:pPr>
      <w:r>
        <w:t xml:space="preserve">Organize regular feedback sessions with peers and stakeholders to maintain alignment with organizational priorities.</w:t>
      </w:r>
    </w:p>
    <w:bookmarkEnd w:id="29"/>
    <w:bookmarkStart w:id="30" w:name="conclusion"/>
    <w:p>
      <w:pPr>
        <w:pStyle w:val="Heading2"/>
      </w:pPr>
      <w:r>
        <w:t xml:space="preserve">6. Conclusion</w:t>
      </w:r>
    </w:p>
    <w:p>
      <w:pPr>
        <w:pStyle w:val="FirstParagraph"/>
      </w:pPr>
      <w:r>
        <w:t xml:space="preserve">The Human Resources Manager has made significant contributions to the organization’s success in New Delhi, demonstrating strong leadership, adaptability, and a genuine commitment to employee well-being. Their efforts have not only improved operational efficiency but also cultivated a positive and inclusive workplace culture. With a focus on addressing the identified areas for improvement, they are well-positioned to continue driving excellence in human resource management.</w:t>
      </w:r>
    </w:p>
    <w:p>
      <w:pPr>
        <w:pStyle w:val="BodyText"/>
      </w:pPr>
      <w:r>
        <w:t xml:space="preserve">This Peer Review Report underscores the critical role of the Human Resources Manager in shaping the future of the organization in India’s capital. Their dedication and expertise serve as a testament to the value of strategic HR leadership in achieving sustainable growth.</w:t>
      </w:r>
    </w:p>
    <w:bookmarkEnd w:id="30"/>
    <w:p>
      <w:pPr>
        <w:pStyle w:val="BodyText"/>
      </w:pPr>
      <w:r>
        <w:rPr>
          <w:bCs/>
          <w:b/>
        </w:rPr>
        <w:t xml:space="preserve">Prepared by:</w:t>
      </w:r>
    </w:p>
    <w:p>
      <w:pPr>
        <w:pStyle w:val="BodyText"/>
      </w:pPr>
      <w:r>
        <w:t xml:space="preserve">___________________________</w:t>
      </w:r>
    </w:p>
    <w:p>
      <w:pPr>
        <w:pStyle w:val="BodyText"/>
      </w:pPr>
      <w:r>
        <w:t xml:space="preserve">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2026-10-10T07:08:55Z</dcterms:created>
  <dcterms:modified xsi:type="dcterms:W3CDTF">2026-10-10T07:08:55Z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