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leadership capabilities, and strategic contributions of the Human Resources Manager based in our Indonesia Jakarta office. The purpose of this document is to provide a comprehensive, objective, and constructive assessment from the perspective of cross-functional peers and departmental heads. Given the dynamic nature of the business environment in Indonesia Jakarta, the role of the Human Resources Manager is critical in ensuring organizational alignment, regulatory compliance, and cultural cohesion. This report highlights key achievements, areas of excellence, and opportunities for development to support continuous improvement and organizational success.</w:t>
      </w:r>
    </w:p>
    <w:bookmarkEnd w:id="21"/>
    <w:bookmarkStart w:id="22" w:name="X9b802ec741ac39f4bef8a36490909f462c2186e"/>
    <w:p>
      <w:pPr>
        <w:pStyle w:val="Heading2"/>
      </w:pPr>
      <w:r>
        <w:t xml:space="preserve">2. Strategic Alignment and Business Partnership</w:t>
      </w:r>
    </w:p>
    <w:p>
      <w:pPr>
        <w:pStyle w:val="FirstParagraph"/>
      </w:pPr>
      <w:r>
        <w:t xml:space="preserve">The Human Resources Manager has demonstrated a strong ability to align HR initiatives with the broader business objectives of the organization in Indonesia Jakarta. Peers have noted that the manager consistently engages in strategic discussions with senior leadership to ensure that talent acquisition, employee development, and retention strategies are directly supporting company goals. The manager’s proactive approach in anticipating workforce needs and adapting HR policies to the local market conditions in Indonesia Jakarta has been particularly commendable.</w:t>
      </w:r>
    </w:p>
    <w:p>
      <w:pPr>
        <w:pStyle w:val="BodyText"/>
      </w:pPr>
      <w:r>
        <w:t xml:space="preserve">Furthermore, the Human Resources Manager has played a pivotal role in fostering a culture of collaboration and innovation. By facilitating regular cross-departmental meetings and workshops, the manager has helped break down silos and encouraged a more integrated approach to problem-solving. This has resulted in improved communication and a more cohesive organizational culture, which is essential for maintaining competitiveness in the Indonesia Jakarta market.</w:t>
      </w:r>
    </w:p>
    <w:bookmarkEnd w:id="22"/>
    <w:bookmarkStart w:id="23" w:name="talent-acquisition-and-development"/>
    <w:p>
      <w:pPr>
        <w:pStyle w:val="Heading2"/>
      </w:pPr>
      <w:r>
        <w:t xml:space="preserve">3. Talent Acquisition and Development</w:t>
      </w:r>
    </w:p>
    <w:p>
      <w:pPr>
        <w:pStyle w:val="FirstParagraph"/>
      </w:pPr>
      <w:r>
        <w:t xml:space="preserve">One of the standout areas of performance for the Human Resources Manager is talent acquisition. The manager has successfully implemented targeted recruitment strategies that have attracted high-quality candidates to the Indonesia Jakarta office. Peers have observed a significant improvement in the quality of hires, which has positively impacted team performance and project outcomes. The manager’s ability to understand the specific skills and cultural fit required for roles in Indonesia Jakarta has been instrumental in building a robust and capable workforce.</w:t>
      </w:r>
    </w:p>
    <w:p>
      <w:pPr>
        <w:pStyle w:val="BodyText"/>
      </w:pPr>
      <w:r>
        <w:t xml:space="preserve">In addition to recruitment, the Human Resources Manager has placed a strong emphasis on employee development. The introduction of structured training programs and mentorship initiatives has been well-received by employees. Peers have noted that these efforts have not only enhanced individual skills but also contributed to a more engaged and motivated workforce. The manager’s commitment to fostering a learning culture is evident in the regular feedback sessions and career development discussions that are now a standard part of the employee experience in Indonesia Jakarta.</w:t>
      </w:r>
    </w:p>
    <w:bookmarkEnd w:id="23"/>
    <w:bookmarkStart w:id="24" w:name="employee-relations-and-engagement"/>
    <w:p>
      <w:pPr>
        <w:pStyle w:val="Heading2"/>
      </w:pPr>
      <w:r>
        <w:t xml:space="preserve">4. Employee Relations and Engagement</w:t>
      </w:r>
    </w:p>
    <w:p>
      <w:pPr>
        <w:pStyle w:val="FirstParagraph"/>
      </w:pPr>
      <w:r>
        <w:t xml:space="preserve">The Human Resources Manager has been highly effective in managing employee relations and promoting a positive work environment. Peers have reported that the manager is approachable, empathetic, and responsive to employee concerns. This has helped build trust and open lines of communication, which are crucial for maintaining high levels of employee satisfaction and engagement. The manager’s efforts in organizing team-building activities and recognition programs have further strengthened the sense of community within the Indonesia Jakarta office.</w:t>
      </w:r>
    </w:p>
    <w:p>
      <w:pPr>
        <w:pStyle w:val="BodyText"/>
      </w:pPr>
      <w:r>
        <w:t xml:space="preserve">Moreover, the Human Resources Manager has been proactive in addressing any issues related to workplace harmony and conflict resolution. By implementing fair and transparent processes, the manager has ensured that all employees feel valued and respected. This has contributed to a reduction in turnover rates and an increase in overall morale, which are key indicators of a healthy organizational culture in Indonesia Jakarta.</w:t>
      </w:r>
    </w:p>
    <w:bookmarkEnd w:id="24"/>
    <w:bookmarkStart w:id="25" w:name="compliance-and-regulatory-adherence"/>
    <w:p>
      <w:pPr>
        <w:pStyle w:val="Heading2"/>
      </w:pPr>
      <w:r>
        <w:t xml:space="preserve">5. Compliance and Regulatory Adherence</w:t>
      </w:r>
    </w:p>
    <w:p>
      <w:pPr>
        <w:pStyle w:val="FirstParagraph"/>
      </w:pPr>
      <w:r>
        <w:t xml:space="preserve">Operating in Indonesia Jakarta requires a thorough understanding of local labor laws and regulations. The Human Resources Manager has demonstrated exceptional competence in this area, ensuring that all HR practices are fully compliant with Indonesian labor laws. Peers have noted that the manager’s attention to detail and proactive approach to compliance have minimized legal risks and protected the organization from potential liabilities.</w:t>
      </w:r>
    </w:p>
    <w:p>
      <w:pPr>
        <w:pStyle w:val="BodyText"/>
      </w:pPr>
      <w:r>
        <w:t xml:space="preserve">The manager has also been instrumental in updating HR policies and procedures to reflect changes in the regulatory landscape. This has not only ensured compliance but also enhanced the efficiency and effectiveness of HR operations. The manager’s ability to navigate the complexities of the Indonesia Jakarta regulatory environment is a significant asset to the organization.</w:t>
      </w:r>
    </w:p>
    <w:bookmarkEnd w:id="25"/>
    <w:bookmarkStart w:id="26" w:name="areas-for-development"/>
    <w:p>
      <w:pPr>
        <w:pStyle w:val="Heading2"/>
      </w:pPr>
      <w:r>
        <w:t xml:space="preserve">6. Areas for Development</w:t>
      </w:r>
    </w:p>
    <w:p>
      <w:pPr>
        <w:pStyle w:val="FirstParagraph"/>
      </w:pPr>
      <w:r>
        <w:t xml:space="preserve">While the Human Resources Manager has performed exceptionally well in many areas, there are opportunities for further development. Peers have suggested that the manager could benefit from enhancing their data analytics skills to better leverage HR metrics for decision-making. Additionally, there is room for improvement in the area of change management, particularly in guiding the organization through periods of significant transformation. Strengthening these skills will further enhance the manager’s ability to drive strategic HR initiatives in Indonesia Jakarta.</w:t>
      </w:r>
    </w:p>
    <w:bookmarkEnd w:id="26"/>
    <w:bookmarkStart w:id="27" w:name="conclusion"/>
    <w:p>
      <w:pPr>
        <w:pStyle w:val="Heading2"/>
      </w:pPr>
      <w:r>
        <w:t xml:space="preserve">7. Conclusion</w:t>
      </w:r>
    </w:p>
    <w:p>
      <w:pPr>
        <w:pStyle w:val="FirstParagraph"/>
      </w:pPr>
      <w:r>
        <w:t xml:space="preserve">In conclusion, this Peer Review Report affirms that the Human Resources Manager in Indonesia Jakarta is a valuable and effective leader who has made significant contributions to the organization. The manager’s strategic mindset, commitment to employee development, and strong focus on compliance have been instrumental in building a resilient and high-performing workforce. With continued focus on the identified areas for development, the Human Resources Manager is well-positioned to further elevate the HR function and support the organization’s long-term success in Indonesia Jakarta.</w:t>
      </w:r>
    </w:p>
    <w:bookmarkEnd w:id="27"/>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Leadership]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 - Indonesia Jakarta</dc:title>
  <dc:creator/>
  <dc:language>en</dc:language>
  <cp:keywords/>
  <dcterms:created xsi:type="dcterms:W3CDTF">2026-10-10T02:44:28Z</dcterms:created>
  <dcterms:modified xsi:type="dcterms:W3CDTF">2026-10-10T02:44:28Z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