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evaluates the performance, leadership capabilities, and strategic contributions of the Human Resources Manager based in Israel Jerusalem. The review is conducted by a panel of senior colleagues and department heads to provide a comprehensive assessment of the manager’s effectiveness in aligning HR practices with organizational goals. The evaluation focuses on key areas such as talent acquisition, employee relations, compliance with Israeli labor laws, diversity and inclusion initiatives, and overall leadership within the Jerusalem office.</w:t>
      </w:r>
    </w:p>
    <w:bookmarkEnd w:id="21"/>
    <w:bookmarkStart w:id="25" w:name="performance-evaluation"/>
    <w:p>
      <w:pPr>
        <w:pStyle w:val="Heading2"/>
      </w:pPr>
      <w:r>
        <w:t xml:space="preserve">2. Performance Evaluation</w:t>
      </w:r>
    </w:p>
    <w:bookmarkStart w:id="22" w:name="talent-acquisition-and-retention"/>
    <w:p>
      <w:pPr>
        <w:pStyle w:val="Heading3"/>
      </w:pPr>
      <w:r>
        <w:t xml:space="preserve">2.1 Talent Acquisition and Retention</w:t>
      </w:r>
    </w:p>
    <w:p>
      <w:pPr>
        <w:pStyle w:val="FirstParagraph"/>
      </w:pPr>
      <w:r>
        <w:t xml:space="preserve">The Human Resources Manager has demonstrated exceptional skill in talent acquisition, particularly in navigating the competitive job market in Israel Jerusalem. The manager successfully implemented targeted recruitment strategies that reduced time-to-hire by 20% while maintaining high-quality candidate standards. Additionally, the manager introduced retention programs tailored to the local workforce, resulting in a 15% decrease in employee turnover.</w:t>
      </w:r>
    </w:p>
    <w:bookmarkEnd w:id="22"/>
    <w:bookmarkStart w:id="23" w:name="employee-relations-and-engagement"/>
    <w:p>
      <w:pPr>
        <w:pStyle w:val="Heading3"/>
      </w:pPr>
      <w:r>
        <w:t xml:space="preserve">2.2 Employee Relations and Engagement</w:t>
      </w:r>
    </w:p>
    <w:p>
      <w:pPr>
        <w:pStyle w:val="FirstParagraph"/>
      </w:pPr>
      <w:r>
        <w:t xml:space="preserve">The manager has fostered a positive work environment by prioritizing open communication and conflict resolution. Regular town hall meetings and feedback sessions have been instrumental in addressing employee concerns promptly. The manager’s approach to employee engagement has been particularly effective in bridging cultural and linguistic diversity within the Jerusalem office, ensuring inclusivity and mutual respect.</w:t>
      </w:r>
    </w:p>
    <w:bookmarkEnd w:id="23"/>
    <w:bookmarkStart w:id="24" w:name="compliance-and-legal-adherence"/>
    <w:p>
      <w:pPr>
        <w:pStyle w:val="Heading3"/>
      </w:pPr>
      <w:r>
        <w:t xml:space="preserve">2.3 Compliance and Legal Adherence</w:t>
      </w:r>
    </w:p>
    <w:p>
      <w:pPr>
        <w:pStyle w:val="FirstParagraph"/>
      </w:pPr>
      <w:r>
        <w:t xml:space="preserve">Given the complex regulatory landscape in Israel, the Human Resources Manager has excelled in ensuring full compliance with local labor laws, including the Hours of Work and Rest Law, Equal Employment Opportunity Law, and National Insurance Institute regulations. The manager’s proactive approach to legal compliance has minimized risks and enhanced the organization’s reputation as a responsible employer in Israel Jerusalem.</w:t>
      </w:r>
    </w:p>
    <w:bookmarkEnd w:id="24"/>
    <w:bookmarkEnd w:id="25"/>
    <w:bookmarkStart w:id="29" w:name="leadership-and-strategic-contributions"/>
    <w:p>
      <w:pPr>
        <w:pStyle w:val="Heading2"/>
      </w:pPr>
      <w:r>
        <w:t xml:space="preserve">3. Leadership and Strategic Contributions</w:t>
      </w:r>
    </w:p>
    <w:bookmarkStart w:id="26" w:name="strategic-planning"/>
    <w:p>
      <w:pPr>
        <w:pStyle w:val="Heading3"/>
      </w:pPr>
      <w:r>
        <w:t xml:space="preserve">3.1 Strategic Planning</w:t>
      </w:r>
    </w:p>
    <w:p>
      <w:pPr>
        <w:pStyle w:val="FirstParagraph"/>
      </w:pPr>
      <w:r>
        <w:t xml:space="preserve">The Human Resources Manager has played a pivotal role in aligning HR strategies with the organization’s broader business objectives. By conducting workforce planning analyses, the manager identified skill gaps and developed training programs to address them. This strategic foresight has positioned the Jerusalem office as a hub of innovation and operational excellence.</w:t>
      </w:r>
    </w:p>
    <w:bookmarkEnd w:id="26"/>
    <w:bookmarkStart w:id="27" w:name="diversity-and-inclusion-initiatives"/>
    <w:p>
      <w:pPr>
        <w:pStyle w:val="Heading3"/>
      </w:pPr>
      <w:r>
        <w:t xml:space="preserve">3.2 Diversity and Inclusion Initiatives</w:t>
      </w:r>
    </w:p>
    <w:p>
      <w:pPr>
        <w:pStyle w:val="FirstParagraph"/>
      </w:pPr>
      <w:r>
        <w:t xml:space="preserve">Recognizing the multicultural fabric of Israel Jerusalem, the manager has championed diversity and inclusion initiatives that celebrate the city’s unique demographic composition. Programs such as cultural awareness workshops and mentorship opportunities for underrepresented groups have strengthened team cohesion and fostered a sense of belonging among employees.</w:t>
      </w:r>
    </w:p>
    <w:bookmarkEnd w:id="27"/>
    <w:bookmarkStart w:id="28" w:name="change-management"/>
    <w:p>
      <w:pPr>
        <w:pStyle w:val="Heading3"/>
      </w:pPr>
      <w:r>
        <w:t xml:space="preserve">3.3 Change Management</w:t>
      </w:r>
    </w:p>
    <w:p>
      <w:pPr>
        <w:pStyle w:val="FirstParagraph"/>
      </w:pPr>
      <w:r>
        <w:t xml:space="preserve">During periods of organizational change, the Human Resources Manager has demonstrated strong leadership by guiding employees through transitions with clarity and empathy. The manager’s ability to communicate changes effectively and address concerns has minimized resistance and ensured smooth implementation of new policies and procedures.</w:t>
      </w:r>
    </w:p>
    <w:bookmarkEnd w:id="28"/>
    <w:bookmarkEnd w:id="29"/>
    <w:bookmarkStart w:id="30" w:name="areas-for-improvement"/>
    <w:p>
      <w:pPr>
        <w:pStyle w:val="Heading2"/>
      </w:pPr>
      <w:r>
        <w:t xml:space="preserve">4. Areas for Improvement</w:t>
      </w:r>
    </w:p>
    <w:p>
      <w:pPr>
        <w:pStyle w:val="FirstParagraph"/>
      </w:pPr>
      <w:r>
        <w:t xml:space="preserve">While the Human Resources Manager has performed exceptionally well, there are areas where further development could enhance their effectiveness:</w:t>
      </w:r>
    </w:p>
    <w:p>
      <w:pPr>
        <w:numPr>
          <w:ilvl w:val="0"/>
          <w:numId w:val="1001"/>
        </w:numPr>
        <w:pStyle w:val="Compact"/>
      </w:pPr>
      <w:r>
        <w:rPr>
          <w:bCs/>
          <w:b/>
        </w:rPr>
        <w:t xml:space="preserve">Technology Integration:</w:t>
      </w:r>
      <w:r>
        <w:t xml:space="preserve"> </w:t>
      </w:r>
      <w:r>
        <w:t xml:space="preserve">Greater adoption of HR technology tools, such as AI-driven recruitment platforms and advanced analytics, could streamline processes and improve decision-making.</w:t>
      </w:r>
    </w:p>
    <w:p>
      <w:pPr>
        <w:numPr>
          <w:ilvl w:val="0"/>
          <w:numId w:val="1001"/>
        </w:numPr>
        <w:pStyle w:val="Compact"/>
      </w:pPr>
      <w:r>
        <w:rPr>
          <w:bCs/>
          <w:b/>
        </w:rPr>
        <w:t xml:space="preserve">Global Perspective:</w:t>
      </w:r>
      <w:r>
        <w:t xml:space="preserve"> </w:t>
      </w:r>
      <w:r>
        <w:t xml:space="preserve">Expanding knowledge of international HR practices could benefit the organization as it seeks to expand its operations beyond Israel Jerusalem.</w:t>
      </w:r>
    </w:p>
    <w:p>
      <w:pPr>
        <w:numPr>
          <w:ilvl w:val="0"/>
          <w:numId w:val="1001"/>
        </w:numPr>
        <w:pStyle w:val="Compact"/>
      </w:pPr>
      <w:r>
        <w:rPr>
          <w:bCs/>
          <w:b/>
        </w:rPr>
        <w:t xml:space="preserve">Succession Planning:</w:t>
      </w:r>
      <w:r>
        <w:t xml:space="preserve"> </w:t>
      </w:r>
      <w:r>
        <w:t xml:space="preserve">Developing a more robust succession planning framework would ensure continuity and preparedness for future leadership transitions.</w:t>
      </w:r>
    </w:p>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Invest in advanced HR technology solutions to enhance efficiency and data-driven decision-making.</w:t>
      </w:r>
    </w:p>
    <w:p>
      <w:pPr>
        <w:numPr>
          <w:ilvl w:val="0"/>
          <w:numId w:val="1002"/>
        </w:numPr>
        <w:pStyle w:val="Compact"/>
      </w:pPr>
      <w:r>
        <w:t xml:space="preserve">Provide opportunities for the Human Resources Manager to attend global HR conferences and workshops to broaden their perspective.</w:t>
      </w:r>
    </w:p>
    <w:p>
      <w:pPr>
        <w:numPr>
          <w:ilvl w:val="0"/>
          <w:numId w:val="1002"/>
        </w:numPr>
        <w:pStyle w:val="Compact"/>
      </w:pPr>
      <w:r>
        <w:t xml:space="preserve">Develop a comprehensive succession planning strategy in collaboration with senior leadership.</w:t>
      </w:r>
    </w:p>
    <w:p>
      <w:pPr>
        <w:numPr>
          <w:ilvl w:val="0"/>
          <w:numId w:val="1002"/>
        </w:numPr>
        <w:pStyle w:val="Compact"/>
      </w:pPr>
      <w:r>
        <w:t xml:space="preserve">Continue to prioritize diversity and inclusion initiatives that reflect the unique cultural dynamics of Israel Jerusalem.</w:t>
      </w:r>
    </w:p>
    <w:bookmarkEnd w:id="31"/>
    <w:bookmarkStart w:id="32" w:name="conclusion"/>
    <w:p>
      <w:pPr>
        <w:pStyle w:val="Heading2"/>
      </w:pPr>
      <w:r>
        <w:t xml:space="preserve">6. Conclusion</w:t>
      </w:r>
    </w:p>
    <w:p>
      <w:pPr>
        <w:pStyle w:val="FirstParagraph"/>
      </w:pPr>
      <w:r>
        <w:t xml:space="preserve">The Human Resources Manager has demonstrated outstanding performance, leadership, and strategic acumen in their role within the Israel Jerusalem office. Their contributions have significantly enhanced the organization’s ability to attract, retain, and develop top talent while ensuring compliance with local regulations. By addressing the identified areas for improvement, the manager can further elevate their impact and continue to drive success for the organization.</w:t>
      </w:r>
    </w:p>
    <w:bookmarkEnd w:id="32"/>
    <w:bookmarkStart w:id="33" w:name="signatures"/>
    <w:p>
      <w:pPr>
        <w:pStyle w:val="Heading3"/>
      </w:pPr>
      <w:r>
        <w:t xml:space="preserve">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[Reviewer Position]</w:t>
            </w:r>
          </w:p>
        </w:tc>
        <w:tc>
          <w:tcPr/>
          <w:p>
            <w:pPr>
              <w:pStyle w:val="Compact"/>
            </w:pPr>
          </w:p>
        </w:tc>
        <w:tc>
          <w:tcPr/>
          <w:p>
            <w:pPr>
              <w:pStyle w:val="Compact"/>
            </w:pPr>
          </w:p>
        </w:tc>
      </w:tr>
      <w:tr>
        <w:tc>
          <w:tcPr/>
          <w:p>
            <w:pPr>
              <w:pStyle w:val="Compact"/>
              <w:jc w:val="left"/>
            </w:pPr>
            <w:r>
              <w:t xml:space="preserve">[Reviewer Name]</w:t>
            </w:r>
          </w:p>
        </w:tc>
        <w:tc>
          <w:tcPr/>
          <w:p>
            <w:pPr>
              <w:pStyle w:val="Compact"/>
              <w:jc w:val="left"/>
            </w:pPr>
            <w:r>
              <w:t xml:space="preserve">[Reviewer Position]</w:t>
            </w:r>
          </w:p>
        </w:tc>
        <w:tc>
          <w:tcPr/>
          <w:p>
            <w:pPr>
              <w:pStyle w:val="Compact"/>
            </w:pPr>
          </w:p>
        </w:tc>
        <w:tc>
          <w:tcPr/>
          <w:p>
            <w:pPr>
              <w:pStyle w:val="Compact"/>
            </w:pPr>
          </w:p>
        </w:tc>
      </w:tr>
      <w:tr>
        <w:tc>
          <w:tcPr/>
          <w:p>
            <w:pPr>
              <w:pStyle w:val="Compact"/>
              <w:jc w:val="left"/>
            </w:pPr>
            <w:r>
              <w:t xml:space="preserve">[Reviewer Name]</w:t>
            </w:r>
          </w:p>
        </w:tc>
        <w:tc>
          <w:tcPr/>
          <w:p>
            <w:pPr>
              <w:pStyle w:val="Compact"/>
              <w:jc w:val="left"/>
            </w:pPr>
            <w:r>
              <w:t xml:space="preserve">[Reviewer Position]</w:t>
            </w:r>
          </w:p>
        </w:tc>
        <w:tc>
          <w:tcPr/>
          <w:p>
            <w:pPr>
              <w:pStyle w:val="Compact"/>
            </w:pPr>
          </w:p>
        </w:tc>
        <w:tc>
          <w:tcPr/>
          <w:p>
            <w:pPr>
              <w:pStyle w:val="Compact"/>
            </w:pP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dc:title>
  <dc:creator/>
  <dc:language>en</dc:language>
  <cp:keywords/>
  <dcterms:created xsi:type="dcterms:W3CDTF">2026-10-10T03:14:17Z</dcterms:created>
  <dcterms:modified xsi:type="dcterms:W3CDTF">2026-10-10T03:14:17Z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