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Milan,</w:t>
      </w:r>
      <w:r>
        <w:t xml:space="preserve"> </w:t>
      </w:r>
      <w:r>
        <w:t xml:space="preserve">Italy</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Human Resources Manager</w:t>
      </w:r>
    </w:p>
    <w:p>
      <w:pPr>
        <w:pStyle w:val="BodyText"/>
      </w:pPr>
      <w:r>
        <w:rPr>
          <w:bCs/>
          <w:b/>
        </w:rPr>
        <w:t xml:space="preserve">Location:</w:t>
      </w:r>
      <w:r>
        <w:t xml:space="preserve"> </w:t>
      </w:r>
      <w:r>
        <w:t xml:space="preserve">Milan, Italy</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introduction-and-context"/>
    <w:p>
      <w:pPr>
        <w:pStyle w:val="Heading2"/>
      </w:pPr>
      <w:r>
        <w:t xml:space="preserve">1. Introduction and Context</w:t>
      </w:r>
    </w:p>
    <w:p>
      <w:pPr>
        <w:pStyle w:val="FirstParagraph"/>
      </w:pPr>
      <w:r>
        <w:t xml:space="preserve">This Peer Review Report has been compiled to evaluate the performance, leadership capabilities, and strategic contributions of the Human Resources Manager based in our Milan office. As a pivotal hub for our European operations, the Milan location presents unique challenges and opportunities. The role requires not only technical HR expertise but also a deep understanding of the local Italian labor market, cultural nuances, and the dynamic business environment of Lombardy. This review is conducted by a panel of senior stakeholders and cross-functional peers to ensure a holistic assessment of the manager's impact on organizational culture, employee relations, and operational efficiency.</w:t>
      </w:r>
    </w:p>
    <w:bookmarkEnd w:id="21"/>
    <w:bookmarkStart w:id="22" w:name="X68ef34dbbf78e95455ea5ff7f6033290fcf394f"/>
    <w:p>
      <w:pPr>
        <w:pStyle w:val="Heading2"/>
      </w:pPr>
      <w:r>
        <w:t xml:space="preserve">2. Strategic Alignment and Local Market Adaptation</w:t>
      </w:r>
    </w:p>
    <w:p>
      <w:pPr>
        <w:pStyle w:val="FirstParagraph"/>
      </w:pPr>
      <w:r>
        <w:t xml:space="preserve">One of the primary responsibilities of the Human Resources Manager in Milan is to align global corporate strategies with local realities. The subject has demonstrated exceptional skill in navigating the complex Italian legislative framework, including compliance with the</w:t>
      </w:r>
      <w:r>
        <w:t xml:space="preserve"> </w:t>
      </w:r>
      <w:r>
        <w:rPr>
          <w:iCs/>
          <w:i/>
        </w:rPr>
        <w:t xml:space="preserve">Statuto dei Lavoratori</w:t>
      </w:r>
      <w:r>
        <w:t xml:space="preserve"> </w:t>
      </w:r>
      <w:r>
        <w:t xml:space="preserve">and recent reforms regarding remote work and flexible hours. In Milan, where the competition for top-tier talent is fierce, the manager has successfully adapted recruitment strategies to attract high-caliber professionals in technology and finance sectors.</w:t>
      </w:r>
    </w:p>
    <w:p>
      <w:pPr>
        <w:pStyle w:val="BodyText"/>
      </w:pPr>
      <w:r>
        <w:t xml:space="preserve">Furthermore, the manager has effectively bridged the gap between headquarters' directives and the local team's expectations. By fostering a culture that respects Italian work-life balance values while maintaining high productivity standards, the Human Resources Manager has ensured that the Milan office remains a desirable place to work. This balance is critical in a city known for its vibrant lifestyle and demanding professional pace.</w:t>
      </w:r>
    </w:p>
    <w:bookmarkEnd w:id="22"/>
    <w:bookmarkStart w:id="23" w:name="talent-acquisition-and-retention"/>
    <w:p>
      <w:pPr>
        <w:pStyle w:val="Heading2"/>
      </w:pPr>
      <w:r>
        <w:t xml:space="preserve">3. Talent Acquisition and Retention</w:t>
      </w:r>
    </w:p>
    <w:p>
      <w:pPr>
        <w:pStyle w:val="FirstParagraph"/>
      </w:pPr>
      <w:r>
        <w:t xml:space="preserve">The Milan labor market is characterized by a high demand for specialized skills. The Human Resources Manager has implemented innovative sourcing techniques, leveraging local universities such as Bocconi and Politecnico di Milano to build a robust pipeline of young talent. The review panel notes a significant reduction in time-to-hire metrics over the past six months, directly attributable to the manager's streamlined interview processes and enhanced employer branding initiatives.</w:t>
      </w:r>
    </w:p>
    <w:p>
      <w:pPr>
        <w:pStyle w:val="BodyText"/>
      </w:pPr>
      <w:r>
        <w:t xml:space="preserve">Retention efforts have also been commendable. Recognizing the importance of career development in retaining employees in a competitive city like Milan, the manager introduced localized training programs and mentorship schemes. These initiatives have not only improved employee satisfaction scores but have also reduced turnover rates by 15% compared to the previous year. The ability to retain key personnel in such a fluid market is a testament to the manager's strategic foresight and empathetic leadership.</w:t>
      </w:r>
    </w:p>
    <w:bookmarkEnd w:id="23"/>
    <w:bookmarkStart w:id="24" w:name="X1e3da4d2c99ebd77cda8ffc816c3c5196a59e13"/>
    <w:p>
      <w:pPr>
        <w:pStyle w:val="Heading2"/>
      </w:pPr>
      <w:r>
        <w:t xml:space="preserve">4. Employee Relations and Cultural Integration</w:t>
      </w:r>
    </w:p>
    <w:p>
      <w:pPr>
        <w:pStyle w:val="FirstParagraph"/>
      </w:pPr>
      <w:r>
        <w:t xml:space="preserve">Managing a diverse workforce in Milan requires cultural sensitivity and strong communication skills. The Human Resources Manager has excelled in fostering an inclusive environment where both local Italian staff and international expatriates feel valued and integrated. Regular town hall meetings and feedback sessions have been instrumental in addressing concerns promptly and transparently.</w:t>
      </w:r>
    </w:p>
    <w:p>
      <w:pPr>
        <w:pStyle w:val="BodyText"/>
      </w:pPr>
      <w:r>
        <w:t xml:space="preserve">Additionally, the manager has played a crucial role in conflict resolution, handling sensitive issues with discretion and fairness. The approach taken aligns well with Italian labor practices, ensuring that all actions are legally sound and culturally appropriate. This has contributed to a positive workplace atmosphere, which is essential for maintaining morale and productivity in a fast-paced urban setting.</w:t>
      </w:r>
    </w:p>
    <w:bookmarkEnd w:id="24"/>
    <w:bookmarkStart w:id="25" w:name="compliance-and-risk-management"/>
    <w:p>
      <w:pPr>
        <w:pStyle w:val="Heading2"/>
      </w:pPr>
      <w:r>
        <w:t xml:space="preserve">5. Compliance and Risk Management</w:t>
      </w:r>
    </w:p>
    <w:p>
      <w:pPr>
        <w:pStyle w:val="FirstParagraph"/>
      </w:pPr>
      <w:r>
        <w:t xml:space="preserve">Given the stringent labor laws in Italy, compliance is a non-negotiable aspect of the Human Resources Manager's role. The subject has maintained impeccable records regarding payroll, benefits administration, and health and safety regulations. Proactive measures have been taken to stay ahead of legislative changes, minimizing legal risks for the organization.</w:t>
      </w:r>
    </w:p>
    <w:p>
      <w:pPr>
        <w:pStyle w:val="BodyText"/>
      </w:pPr>
      <w:r>
        <w:t xml:space="preserve">The manager's collaboration with local legal counsel and trade unions has been particularly effective. This partnership has ensured that the company's policies are not only compliant but also competitive in terms of employee benefits. Such diligence is vital in Milan, where labor disputes can have significant operational and reputational impacts.</w:t>
      </w:r>
    </w:p>
    <w:bookmarkEnd w:id="25"/>
    <w:bookmarkStart w:id="26" w:name="areas-for-improvement"/>
    <w:p>
      <w:pPr>
        <w:pStyle w:val="Heading2"/>
      </w:pPr>
      <w:r>
        <w:t xml:space="preserve">6. Areas for Improvement</w:t>
      </w:r>
    </w:p>
    <w:p>
      <w:pPr>
        <w:pStyle w:val="FirstParagraph"/>
      </w:pPr>
      <w:r>
        <w:t xml:space="preserve">While the overall performance is highly satisfactory, there are areas where further development is recommended. First, the integration of digital HR tools could be accelerated to enhance data analytics capabilities. Leveraging advanced HRIS systems would provide deeper insights into workforce trends and enable more predictive decision-making.</w:t>
      </w:r>
    </w:p>
    <w:p>
      <w:pPr>
        <w:pStyle w:val="BodyText"/>
      </w:pPr>
      <w:r>
        <w:t xml:space="preserve">Second, while local engagement is strong, there is an opportunity to strengthen cross-office collaboration with other European hubs. Establishing regular knowledge-sharing sessions with HR managers in cities like London, Paris, and Berlin could foster a more cohesive European strategy and allow for the exchange of best practices.</w:t>
      </w:r>
    </w:p>
    <w:bookmarkEnd w:id="26"/>
    <w:bookmarkStart w:id="27" w:name="conclusion"/>
    <w:p>
      <w:pPr>
        <w:pStyle w:val="Heading2"/>
      </w:pPr>
      <w:r>
        <w:t xml:space="preserve">7. Conclusion</w:t>
      </w:r>
    </w:p>
    <w:p>
      <w:pPr>
        <w:pStyle w:val="FirstParagraph"/>
      </w:pPr>
      <w:r>
        <w:t xml:space="preserve">In conclusion, the Human Resources Manager in Milan has demonstrated outstanding leadership, strategic acumen, and operational excellence. Their ability to navigate the complexities of the Italian labor market while aligning with global objectives is a significant asset to the organization. The positive impact on employee engagement, talent retention, and compliance underscores their value to the company. With continued focus on digital transformation and cross-regional collaboration, this manager is well-positioned to drive further success in the Milan office and beyond.</w:t>
      </w:r>
    </w:p>
    <w:bookmarkEnd w:id="27"/>
    <w:p>
      <w:pPr>
        <w:pStyle w:val="BodyText"/>
      </w:pPr>
      <w:r>
        <w:rPr>
          <w:bCs/>
          <w:b/>
        </w:rPr>
        <w:t xml:space="preserve">Prepared by:</w:t>
      </w:r>
      <w:r>
        <w:t xml:space="preserve"> </w:t>
      </w:r>
      <w:r>
        <w:t xml:space="preserve">Peer Review Committee</w:t>
      </w:r>
    </w:p>
    <w:p>
      <w:pPr>
        <w:pStyle w:val="BodyText"/>
      </w:pPr>
      <w:r>
        <w:rPr>
          <w:bCs/>
          <w:b/>
        </w:rPr>
        <w:t xml:space="preserve">Approved by:</w:t>
      </w:r>
      <w:r>
        <w:t xml:space="preserve"> </w:t>
      </w:r>
      <w:r>
        <w:t xml:space="preserve">Regional Director, Europe</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Human Resources Manager - Milan, Italy</dc:title>
  <dc:creator/>
  <dc:language>en</dc:language>
  <cp:keywords/>
  <dcterms:created xsi:type="dcterms:W3CDTF">2026-10-10T01:58:52Z</dcterms:created>
  <dcterms:modified xsi:type="dcterms:W3CDTF">2026-10-10T01:58:52Z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