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Rome,</w:t>
      </w:r>
      <w:r>
        <w:t xml:space="preserve"> </w:t>
      </w:r>
      <w:r>
        <w:t xml:space="preserve">Italy</w:t>
      </w:r>
    </w:p>
    <w:bookmarkStart w:id="20" w:name="peer-review-report"/>
    <w:p>
      <w:pPr>
        <w:pStyle w:val="Heading1"/>
      </w:pPr>
      <w:r>
        <w:t xml:space="preserve">Peer Review Report</w:t>
      </w:r>
    </w:p>
    <w:p>
      <w:pPr>
        <w:pStyle w:val="FirstParagraph"/>
      </w:pPr>
      <w:r>
        <w:t xml:space="preserve">Performance Evaluation: Human Resources Manager</w:t>
      </w:r>
    </w:p>
    <w:p>
      <w:pPr>
        <w:pStyle w:val="BodyText"/>
      </w:pPr>
      <w:r>
        <w:rPr>
          <w:bCs/>
          <w:b/>
        </w:rPr>
        <w:t xml:space="preserve">Location:</w:t>
      </w:r>
      <w:r>
        <w:t xml:space="preserve"> </w:t>
      </w:r>
      <w:r>
        <w:t xml:space="preserve">Rome, Italy</w:t>
      </w:r>
      <w:r>
        <w:br/>
      </w:r>
      <w:r>
        <w:rPr>
          <w:bCs/>
          <w:b/>
        </w:rPr>
        <w:t xml:space="preserve">Department:</w:t>
      </w:r>
      <w:r>
        <w:t xml:space="preserve"> </w:t>
      </w:r>
      <w:r>
        <w:t xml:space="preserve">Human Resources</w:t>
      </w:r>
      <w:r>
        <w:br/>
      </w:r>
      <w:r>
        <w:rPr>
          <w:bCs/>
          <w:b/>
        </w:rPr>
        <w:t xml:space="preserve">Review Period:</w:t>
      </w:r>
      <w:r>
        <w:t xml:space="preserve"> </w:t>
      </w:r>
      <w:r>
        <w:t xml:space="preserve">January 1, 2023 – December 31, 2023</w:t>
      </w:r>
    </w:p>
    <w:p>
      <w:pPr>
        <w:pStyle w:val="BodyText"/>
      </w:pPr>
      <w:r>
        <w:rPr>
          <w:bCs/>
          <w:b/>
        </w:rPr>
        <w:t xml:space="preserve">Date of Report:</w:t>
      </w:r>
      <w:r>
        <w:t xml:space="preserve"> </w:t>
      </w:r>
      <w:r>
        <w:t xml:space="preserve">January 15, 2024</w:t>
      </w:r>
      <w:r>
        <w:br/>
      </w:r>
      <w:r>
        <w:rPr>
          <w:bCs/>
          <w:b/>
        </w:rPr>
        <w:t xml:space="preserve">Confidentiality:</w:t>
      </w:r>
      <w:r>
        <w:t xml:space="preserve"> </w:t>
      </w:r>
      <w:r>
        <w:t xml:space="preserve">Strictly Confidential</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performance, leadership capabilities, and strategic contributions of the</w:t>
      </w:r>
      <w:r>
        <w:t xml:space="preserve"> </w:t>
      </w:r>
      <w:r>
        <w:rPr>
          <w:bCs/>
          <w:b/>
        </w:rPr>
        <w:t xml:space="preserve">Human Resources Manager</w:t>
      </w:r>
      <w:r>
        <w:t xml:space="preserve"> </w:t>
      </w:r>
      <w:r>
        <w:t xml:space="preserve">based in our</w:t>
      </w:r>
      <w:r>
        <w:t xml:space="preserve"> </w:t>
      </w:r>
      <w:r>
        <w:rPr>
          <w:bCs/>
          <w:b/>
        </w:rPr>
        <w:t xml:space="preserve">Rome, Italy</w:t>
      </w:r>
      <w:r>
        <w:t xml:space="preserve"> </w:t>
      </w:r>
      <w:r>
        <w:t xml:space="preserve">headquarters. The purpose of this document is to provide an objective assessment from the perspective of cross-functional peers, including department heads and senior stakeholders. The review focuses on the manager's ability to navigate the complex Italian labor landscape, foster a cohesive corporate culture within the Roman office, and align human capital strategies with broader organizational goals.</w:t>
      </w:r>
    </w:p>
    <w:p>
      <w:pPr>
        <w:pStyle w:val="BodyText"/>
      </w:pPr>
      <w:r>
        <w:t xml:space="preserve">Overall, the feedback indicates a highly competent leader who has successfully modernized HR processes while maintaining strict adherence to local regulations. However, there are specific areas regarding cross-cultural communication and digital transformation where further development is recommended.</w:t>
      </w:r>
    </w:p>
    <w:bookmarkEnd w:id="21"/>
    <w:bookmarkStart w:id="22" w:name="Xe078d75e341a44344db9f0cd4ea4ea4800d92ba"/>
    <w:p>
      <w:pPr>
        <w:pStyle w:val="Heading2"/>
      </w:pPr>
      <w:r>
        <w:t xml:space="preserve">2. Regulatory Compliance and Local Expertise</w:t>
      </w:r>
    </w:p>
    <w:p>
      <w:pPr>
        <w:pStyle w:val="FirstParagraph"/>
      </w:pPr>
      <w:r>
        <w:t xml:space="preserve">Operating in</w:t>
      </w:r>
      <w:r>
        <w:t xml:space="preserve"> </w:t>
      </w:r>
      <w:r>
        <w:rPr>
          <w:bCs/>
          <w:b/>
        </w:rPr>
        <w:t xml:space="preserve">Italy Rome</w:t>
      </w:r>
      <w:r>
        <w:t xml:space="preserve"> </w:t>
      </w:r>
      <w:r>
        <w:t xml:space="preserve">requires a nuanced understanding of the</w:t>
      </w:r>
      <w:r>
        <w:t xml:space="preserve"> </w:t>
      </w:r>
      <w:r>
        <w:rPr>
          <w:iCs/>
          <w:i/>
        </w:rPr>
        <w:t xml:space="preserve">Statuto dei Lavoratori</w:t>
      </w:r>
      <w:r>
        <w:t xml:space="preserve"> </w:t>
      </w:r>
      <w:r>
        <w:t xml:space="preserve">(Workers' Statute) and complex collective bargaining agreements. The</w:t>
      </w:r>
      <w:r>
        <w:t xml:space="preserve"> </w:t>
      </w:r>
      <w:r>
        <w:rPr>
          <w:bCs/>
          <w:b/>
        </w:rPr>
        <w:t xml:space="preserve">Human Resources Manager</w:t>
      </w:r>
      <w:r>
        <w:t xml:space="preserve"> </w:t>
      </w:r>
      <w:r>
        <w:t xml:space="preserve">has demonstrated exceptional proficiency in this area. Peers have noted that the manager acts as a reliable shield against legal risks, ensuring that all employment contracts, termination procedures, and workplace safety protocols (D.Lgs. 81/08) are meticulously managed.</w:t>
      </w:r>
    </w:p>
    <w:p>
      <w:pPr>
        <w:pStyle w:val="BodyText"/>
      </w:pPr>
      <w:r>
        <w:t xml:space="preserve">Specifically, the manager's handling of recent negotiations with local trade unions was praised for its diplomatic approach. By maintaining open lines of communication with union representatives in Rome, the manager prevented potential industrial action and secured favorable terms for the company without compromising employee morale. This stability is crucial for our operations in the Italian market.</w:t>
      </w:r>
    </w:p>
    <w:bookmarkEnd w:id="22"/>
    <w:bookmarkStart w:id="23" w:name="talent-acquisition-and-retention"/>
    <w:p>
      <w:pPr>
        <w:pStyle w:val="Heading2"/>
      </w:pPr>
      <w:r>
        <w:t xml:space="preserve">3. Talent Acquisition and Retention</w:t>
      </w:r>
    </w:p>
    <w:p>
      <w:pPr>
        <w:pStyle w:val="FirstParagraph"/>
      </w:pPr>
      <w:r>
        <w:t xml:space="preserve">The competitive talent market in</w:t>
      </w:r>
      <w:r>
        <w:t xml:space="preserve"> </w:t>
      </w:r>
      <w:r>
        <w:rPr>
          <w:bCs/>
          <w:b/>
        </w:rPr>
        <w:t xml:space="preserve">Rome</w:t>
      </w:r>
      <w:r>
        <w:t xml:space="preserve"> </w:t>
      </w:r>
      <w:r>
        <w:t xml:space="preserve">presents unique challenges. The</w:t>
      </w:r>
      <w:r>
        <w:t xml:space="preserve"> </w:t>
      </w:r>
      <w:r>
        <w:rPr>
          <w:bCs/>
          <w:b/>
        </w:rPr>
        <w:t xml:space="preserve">Human Resources Manager</w:t>
      </w:r>
      <w:r>
        <w:t xml:space="preserve"> </w:t>
      </w:r>
      <w:r>
        <w:t xml:space="preserve">has implemented innovative recruitment strategies to attract top-tier professionals in a market where retention is often difficult. Peers report a noticeable improvement in the quality of hires over the past twelve months.</w:t>
      </w:r>
    </w:p>
    <w:p>
      <w:pPr>
        <w:pStyle w:val="BodyText"/>
      </w:pPr>
      <w:r>
        <w:t xml:space="preserve">Key achievements include:</w:t>
      </w:r>
    </w:p>
    <w:p>
      <w:pPr>
        <w:numPr>
          <w:ilvl w:val="0"/>
          <w:numId w:val="1001"/>
        </w:numPr>
        <w:pStyle w:val="Compact"/>
      </w:pPr>
      <w:r>
        <w:t xml:space="preserve">Reducing the average time-to-hire by 20% through the implementation of a streamlined digital screening process.</w:t>
      </w:r>
    </w:p>
    <w:p>
      <w:pPr>
        <w:numPr>
          <w:ilvl w:val="0"/>
          <w:numId w:val="1001"/>
        </w:numPr>
        <w:pStyle w:val="Compact"/>
      </w:pPr>
      <w:r>
        <w:t xml:space="preserve">Developing a robust employer branding strategy that highlights the company's commitment to work-life balance, a highly valued attribute in Italian corporate culture.</w:t>
      </w:r>
    </w:p>
    <w:p>
      <w:pPr>
        <w:numPr>
          <w:ilvl w:val="0"/>
          <w:numId w:val="1001"/>
        </w:numPr>
        <w:pStyle w:val="Compact"/>
      </w:pPr>
      <w:r>
        <w:t xml:space="preserve">Creating a structured onboarding program that integrates new hires into the Roman office culture effectively, reducing early-stage turnover.</w:t>
      </w:r>
    </w:p>
    <w:p>
      <w:pPr>
        <w:pStyle w:val="FirstParagraph"/>
      </w:pPr>
      <w:r>
        <w:t xml:space="preserve">However, some peers suggest that the manager should further diversify recruitment channels to tap into the growing tech ecosystem in Rome, ensuring the company remains competitive for specialized digital roles.</w:t>
      </w:r>
    </w:p>
    <w:bookmarkEnd w:id="23"/>
    <w:bookmarkStart w:id="24" w:name="leadership-and-cultural-integration"/>
    <w:p>
      <w:pPr>
        <w:pStyle w:val="Heading2"/>
      </w:pPr>
      <w:r>
        <w:t xml:space="preserve">4. Leadership and Cultural Integration</w:t>
      </w:r>
    </w:p>
    <w:p>
      <w:pPr>
        <w:pStyle w:val="FirstParagraph"/>
      </w:pPr>
      <w:r>
        <w:t xml:space="preserve">As a</w:t>
      </w:r>
      <w:r>
        <w:t xml:space="preserve"> </w:t>
      </w:r>
      <w:r>
        <w:rPr>
          <w:bCs/>
          <w:b/>
        </w:rPr>
        <w:t xml:space="preserve">Human Resources Manager</w:t>
      </w:r>
      <w:r>
        <w:t xml:space="preserve"> </w:t>
      </w:r>
      <w:r>
        <w:t xml:space="preserve">in a multicultural environment, the ability to bridge gaps between international corporate directives and local Italian sensibilities is vital. The subject of this</w:t>
      </w:r>
      <w:r>
        <w:t xml:space="preserve"> </w:t>
      </w:r>
      <w:r>
        <w:rPr>
          <w:bCs/>
          <w:b/>
        </w:rPr>
        <w:t xml:space="preserve">Peer Review Report</w:t>
      </w:r>
      <w:r>
        <w:t xml:space="preserve"> </w:t>
      </w:r>
      <w:r>
        <w:t xml:space="preserve">has been commended for their emotional intelligence and adaptability.</w:t>
      </w:r>
    </w:p>
    <w:p>
      <w:pPr>
        <w:pStyle w:val="BodyText"/>
      </w:pPr>
      <w:r>
        <w:t xml:space="preserve">The manager has successfully fostered an inclusive environment in the</w:t>
      </w:r>
      <w:r>
        <w:t xml:space="preserve"> </w:t>
      </w:r>
      <w:r>
        <w:rPr>
          <w:bCs/>
          <w:b/>
        </w:rPr>
        <w:t xml:space="preserve">Rome</w:t>
      </w:r>
      <w:r>
        <w:t xml:space="preserve"> </w:t>
      </w:r>
      <w:r>
        <w:t xml:space="preserve">office, respecting local traditions and social norms while promoting global standards of diversity and inclusion. Peers appreciate the manager's approachable leadership style, which encourages open dialogue and feedback. The initiative to introduce flexible working arrangements, balancing remote work with the traditional importance of face-to-face interaction in Italian business, has been particularly well-received.</w:t>
      </w:r>
    </w:p>
    <w:bookmarkEnd w:id="24"/>
    <w:bookmarkStart w:id="25" w:name="Xbfca793dee888598bcfe08a97c5e7dac37a3dc3"/>
    <w:p>
      <w:pPr>
        <w:pStyle w:val="Heading2"/>
      </w:pPr>
      <w:r>
        <w:t xml:space="preserve">5. Strategic Partnership and Business Alignment</w:t>
      </w:r>
    </w:p>
    <w:p>
      <w:pPr>
        <w:pStyle w:val="FirstParagraph"/>
      </w:pPr>
      <w:r>
        <w:t xml:space="preserve">The</w:t>
      </w:r>
      <w:r>
        <w:t xml:space="preserve"> </w:t>
      </w:r>
      <w:r>
        <w:rPr>
          <w:bCs/>
          <w:b/>
        </w:rPr>
        <w:t xml:space="preserve">Human Resources Manager</w:t>
      </w:r>
      <w:r>
        <w:t xml:space="preserve"> </w:t>
      </w:r>
      <w:r>
        <w:t xml:space="preserve">has transitioned from a purely administrative role to a strategic business partner. Peers from Finance, Operations, and Sales departments report that HR is now proactively involved in business planning. The manager provides data-driven insights on workforce planning, helping leadership anticipate staffing needs and budget requirements accurately.</w:t>
      </w:r>
    </w:p>
    <w:p>
      <w:pPr>
        <w:pStyle w:val="BodyText"/>
      </w:pPr>
      <w:r>
        <w:t xml:space="preserve">In the context of</w:t>
      </w:r>
      <w:r>
        <w:t xml:space="preserve"> </w:t>
      </w:r>
      <w:r>
        <w:rPr>
          <w:bCs/>
          <w:b/>
        </w:rPr>
        <w:t xml:space="preserve">Italy Rome</w:t>
      </w:r>
      <w:r>
        <w:t xml:space="preserve">, the manager has aligned HR initiatives with local economic trends, ensuring that compensation packages remain competitive against local benchmarks. This strategic alignment has contributed to the overall stability and growth of the Roman branch.</w:t>
      </w:r>
    </w:p>
    <w:bookmarkEnd w:id="25"/>
    <w:bookmarkStart w:id="26" w:name="areas-for-improvement"/>
    <w:p>
      <w:pPr>
        <w:pStyle w:val="Heading2"/>
      </w:pPr>
      <w:r>
        <w:t xml:space="preserve">6. Areas for Improvement</w:t>
      </w:r>
    </w:p>
    <w:p>
      <w:pPr>
        <w:pStyle w:val="FirstParagraph"/>
      </w:pPr>
      <w:r>
        <w:t xml:space="preserve">While the performance of the</w:t>
      </w:r>
      <w:r>
        <w:t xml:space="preserve"> </w:t>
      </w:r>
      <w:r>
        <w:rPr>
          <w:bCs/>
          <w:b/>
        </w:rPr>
        <w:t xml:space="preserve">Human Resources Manager</w:t>
      </w:r>
      <w:r>
        <w:t xml:space="preserve"> </w:t>
      </w:r>
      <w:r>
        <w:t xml:space="preserve">is largely positive, this</w:t>
      </w:r>
      <w:r>
        <w:t xml:space="preserve"> </w:t>
      </w:r>
      <w:r>
        <w:rPr>
          <w:bCs/>
          <w:b/>
        </w:rPr>
        <w:t xml:space="preserve">Peer Review Report</w:t>
      </w:r>
      <w:r>
        <w:t xml:space="preserve"> </w:t>
      </w:r>
      <w:r>
        <w:t xml:space="preserve">identifies specific areas for growth:</w:t>
      </w:r>
    </w:p>
    <w:p>
      <w:pPr>
        <w:numPr>
          <w:ilvl w:val="0"/>
          <w:numId w:val="1002"/>
        </w:numPr>
        <w:pStyle w:val="Compact"/>
      </w:pPr>
      <w:r>
        <w:rPr>
          <w:bCs/>
          <w:b/>
        </w:rPr>
        <w:t xml:space="preserve">Digital Transformation:</w:t>
      </w:r>
      <w:r>
        <w:t xml:space="preserve"> </w:t>
      </w:r>
      <w:r>
        <w:t xml:space="preserve">While recruitment has improved, other HR functions such as performance management and employee engagement could benefit from more advanced HRIS (Human Resources Information System) tools. The manager should accelerate the adoption of AI-driven analytics to better predict employee sentiment.</w:t>
      </w:r>
    </w:p>
    <w:p>
      <w:pPr>
        <w:numPr>
          <w:ilvl w:val="0"/>
          <w:numId w:val="1002"/>
        </w:numPr>
        <w:pStyle w:val="Compact"/>
      </w:pPr>
      <w:r>
        <w:rPr>
          <w:bCs/>
          <w:b/>
        </w:rPr>
        <w:t xml:space="preserve">Change Management:</w:t>
      </w:r>
      <w:r>
        <w:t xml:space="preserve"> </w:t>
      </w:r>
      <w:r>
        <w:t xml:space="preserve">During periods of rapid organizational change, some peers felt that communication could have been more transparent. Enhancing change management frameworks will be essential as the company continues to evolve.</w:t>
      </w:r>
    </w:p>
    <w:p>
      <w:pPr>
        <w:numPr>
          <w:ilvl w:val="0"/>
          <w:numId w:val="1002"/>
        </w:numPr>
        <w:pStyle w:val="Compact"/>
      </w:pPr>
      <w:r>
        <w:rPr>
          <w:bCs/>
          <w:b/>
        </w:rPr>
        <w:t xml:space="preserve">International Collaboration:</w:t>
      </w:r>
      <w:r>
        <w:t xml:space="preserve"> </w:t>
      </w:r>
      <w:r>
        <w:t xml:space="preserve">Strengthening ties with HR counterparts in other European offices will help standardize best practices and facilitate smoother expatriate management for employees moving to or from</w:t>
      </w:r>
      <w:r>
        <w:t xml:space="preserve"> </w:t>
      </w:r>
      <w:r>
        <w:rPr>
          <w:bCs/>
          <w:b/>
        </w:rPr>
        <w:t xml:space="preserve">Rome</w:t>
      </w:r>
      <w:r>
        <w:t xml:space="preserve">.</w:t>
      </w:r>
    </w:p>
    <w:bookmarkEnd w:id="26"/>
    <w:bookmarkStart w:id="27" w:name="conclusion-and-recommendations"/>
    <w:p>
      <w:pPr>
        <w:pStyle w:val="Heading2"/>
      </w:pPr>
      <w:r>
        <w:t xml:space="preserve">7. Conclusion and Recommendations</w:t>
      </w:r>
    </w:p>
    <w:p>
      <w:pPr>
        <w:pStyle w:val="FirstParagraph"/>
      </w:pPr>
      <w:r>
        <w:t xml:space="preserve">In conclusion, the</w:t>
      </w:r>
      <w:r>
        <w:t xml:space="preserve"> </w:t>
      </w:r>
      <w:r>
        <w:rPr>
          <w:bCs/>
          <w:b/>
        </w:rPr>
        <w:t xml:space="preserve">Human Resources Manager</w:t>
      </w:r>
      <w:r>
        <w:t xml:space="preserve"> </w:t>
      </w:r>
      <w:r>
        <w:t xml:space="preserve">in</w:t>
      </w:r>
      <w:r>
        <w:t xml:space="preserve"> </w:t>
      </w:r>
      <w:r>
        <w:rPr>
          <w:bCs/>
          <w:b/>
        </w:rPr>
        <w:t xml:space="preserve">Rome, Italy</w:t>
      </w:r>
      <w:r>
        <w:t xml:space="preserve"> </w:t>
      </w:r>
      <w:r>
        <w:t xml:space="preserve">has delivered outstanding results during the review period. Their deep understanding of the local regulatory environment, combined with strong leadership skills and strategic vision, has significantly contributed to the success of the organization.</w:t>
      </w:r>
    </w:p>
    <w:p>
      <w:pPr>
        <w:pStyle w:val="BodyText"/>
      </w:pPr>
      <w:r>
        <w:t xml:space="preserve">It is recommended that the manager be recognized for their achievements and provided with opportunities for executive leadership training, particularly in digital HR transformation and global change management. Continued support in these areas will ensure that the HR function in Rome remains a competitive advantage for the company.</w:t>
      </w:r>
    </w:p>
    <w:bookmarkEnd w:id="27"/>
    <w:p>
      <w:pPr>
        <w:pStyle w:val="BodyText"/>
      </w:pPr>
      <w:r>
        <w:rPr>
          <w:bCs/>
          <w:b/>
        </w:rPr>
        <w:t xml:space="preserve">Reviewed By:</w:t>
      </w:r>
      <w:r>
        <w:br/>
      </w:r>
      <w:r>
        <w:t xml:space="preserve">[Name of Peer Reviewer]</w:t>
      </w:r>
      <w:r>
        <w:br/>
      </w:r>
      <w:r>
        <w:t xml:space="preserve">[Job Title]</w:t>
      </w:r>
    </w:p>
    <w:p>
      <w:pPr>
        <w:pStyle w:val="BodyText"/>
      </w:pPr>
      <w:r>
        <w:rPr>
          <w:bCs/>
          <w:b/>
        </w:rPr>
        <w:t xml:space="preserve">Approved By:</w:t>
      </w:r>
      <w:r>
        <w:br/>
      </w:r>
      <w:r>
        <w:t xml:space="preserve">[Name of Senior Director]</w:t>
      </w:r>
      <w:r>
        <w:br/>
      </w:r>
      <w:r>
        <w:t xml:space="preserve">[Job Title]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Human Resources Manager - Rome, Italy</dc:title>
  <dc:creator/>
  <dc:language>en</dc:language>
  <cp:keywords/>
  <dcterms:created xsi:type="dcterms:W3CDTF">2026-10-10T02:01:28Z</dcterms:created>
  <dcterms:modified xsi:type="dcterms:W3CDTF">2026-10-10T02:01:28Z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