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t xml:space="preserve">Role Under Review:</w:t>
      </w:r>
      <w:r>
        <w:t xml:space="preserve"> </w:t>
      </w:r>
      <w:r>
        <w:t xml:space="preserve">Human Resources Manager</w:t>
      </w:r>
    </w:p>
    <w:p>
      <w:pPr>
        <w:pStyle w:val="BodyText"/>
      </w:pPr>
      <w:r>
        <w:t xml:space="preserve">Location:</w:t>
      </w:r>
      <w:r>
        <w:t xml:space="preserve"> </w:t>
      </w:r>
      <w:r>
        <w:t xml:space="preserve">Kazakhstan, Almaty</w:t>
      </w:r>
    </w:p>
    <w:p>
      <w:pPr>
        <w:pStyle w:val="BodyText"/>
      </w:pPr>
      <w:r>
        <w:t xml:space="preserve">Review Period:</w:t>
      </w:r>
      <w:r>
        <w:t xml:space="preserve"> </w:t>
      </w:r>
      <w:r>
        <w:t xml:space="preserve">Q3-Q4 2023</w:t>
      </w:r>
    </w:p>
    <w:p>
      <w:pPr>
        <w:pStyle w:val="BodyText"/>
      </w:pPr>
      <w: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evaluates the performance, leadership capabilities, and strategic contributions of the Human Resources Manager within our Almaty-based operations. As the business landscape in Kazakhstan continues to evolve, particularly in the dynamic economic hub of Almaty, the role of the HR Manager has become increasingly critical. This review is conducted by a panel of senior department heads and cross-functional peers to provide a holistic assessment of how effectively the HR Manager supports organizational goals, manages talent, and navigates the local regulatory environment.</w:t>
      </w:r>
    </w:p>
    <w:p>
      <w:pPr>
        <w:pStyle w:val="BodyText"/>
      </w:pPr>
      <w:r>
        <w:t xml:space="preserve">The overarching sentiment from the peer group is highly positive. The Human Resources Manager has demonstrated a robust understanding of both global HR best practices and the specific cultural nuances of the Kazakh workforce. The review highlights significant improvements in employee engagement, streamlined recruitment processes, and effective compliance management with local labor laws.</w:t>
      </w:r>
    </w:p>
    <w:bookmarkEnd w:id="21"/>
    <w:bookmarkStart w:id="22" w:name="X68ef34dbbf78e95455ea5ff7f6033290fcf394f"/>
    <w:p>
      <w:pPr>
        <w:pStyle w:val="Heading2"/>
      </w:pPr>
      <w:r>
        <w:t xml:space="preserve">2. Strategic Alignment and Local Market Adaptation</w:t>
      </w:r>
    </w:p>
    <w:p>
      <w:pPr>
        <w:pStyle w:val="FirstParagraph"/>
      </w:pPr>
      <w:r>
        <w:t xml:space="preserve">One of the primary responsibilities of the Human Resources Manager in our Almaty office is to align HR strategies with the company's broader objectives while respecting the local context. Peers have noted that the HR Manager has successfully bridged the gap between corporate directives and local execution.</w:t>
      </w:r>
    </w:p>
    <w:p>
      <w:pPr>
        <w:pStyle w:val="BodyText"/>
      </w:pPr>
      <w:r>
        <w:t xml:space="preserve">Specifically, the HR Manager has shown exceptional agility in adapting to the competitive talent market in Almaty. With the city experiencing a surge in tech and service sector growth, retaining top talent has been a challenge. The HR Manager introduced a localized retention strategy that includes competitive compensation benchmarking against Almaty market rates and culturally relevant employee benefits. This proactive approach has resulted in a 15% decrease in voluntary turnover over the last six months.</w:t>
      </w:r>
    </w:p>
    <w:p>
      <w:pPr>
        <w:pStyle w:val="BodyText"/>
      </w:pPr>
      <w:r>
        <w:t xml:space="preserve">Furthermore, the HR Manager has played a pivotal role in fostering a corporate culture that respects Kazakh traditions while maintaining international standards of professionalism. Initiatives such as incorporating local holidays into the company calendar and organizing team-building events that resonate with the local staff have been widely praised by peers in other departments.</w:t>
      </w:r>
    </w:p>
    <w:bookmarkEnd w:id="22"/>
    <w:bookmarkStart w:id="23" w:name="talent-acquisition-and-development"/>
    <w:p>
      <w:pPr>
        <w:pStyle w:val="Heading2"/>
      </w:pPr>
      <w:r>
        <w:t xml:space="preserve">3. Talent Acquisition and Development</w:t>
      </w:r>
    </w:p>
    <w:p>
      <w:pPr>
        <w:pStyle w:val="FirstParagraph"/>
      </w:pPr>
      <w:r>
        <w:t xml:space="preserve">The recruitment process has seen a marked improvement under the current leadership of the Human Resources Manager. Peers from IT, Sales, and Operations report that the time-to-hire metric has decreased significantly, without compromising on the quality of candidates. The HR Manager has leveraged local universities and professional networks in Almaty to build a robust pipeline of qualified candidates.</w:t>
      </w:r>
    </w:p>
    <w:p>
      <w:pPr>
        <w:pStyle w:val="BodyText"/>
      </w:pPr>
      <w:r>
        <w:t xml:space="preserve">In terms of development, the HR Manager has implemented a structured onboarding program that is tailored to the needs of new hires in Kazakhstan. This includes language support for expatriate staff and cultural orientation for local employees joining international teams. Peers have observed that new employees are becoming productive faster, which is a direct result of these enhanced onboarding efforts.</w:t>
      </w:r>
    </w:p>
    <w:p>
      <w:pPr>
        <w:pStyle w:val="BodyText"/>
      </w:pPr>
      <w:r>
        <w:t xml:space="preserve">Additionally, the HR Manager has initiated leadership development workshops aimed at preparing local managers for higher responsibilities. This focus on internal mobility is crucial for long-term stability and has been recognized as a key strength in this Peer Review Report.</w:t>
      </w:r>
    </w:p>
    <w:bookmarkEnd w:id="23"/>
    <w:bookmarkStart w:id="24" w:name="compliance-and-risk-management"/>
    <w:p>
      <w:pPr>
        <w:pStyle w:val="Heading2"/>
      </w:pPr>
      <w:r>
        <w:t xml:space="preserve">4. Compliance and Risk Management</w:t>
      </w:r>
    </w:p>
    <w:p>
      <w:pPr>
        <w:pStyle w:val="FirstParagraph"/>
      </w:pPr>
      <w:r>
        <w:t xml:space="preserve">Navigating the legal landscape in Kazakhstan requires meticulous attention to detail. The Human Resources Manager has demonstrated a thorough knowledge of the Labor Code of the Republic of Kazakhstan and other relevant regulations. Peers have commended the HR Manager for ensuring that all employment contracts, visa processes for foreign workers, and social security contributions are handled with precision and transparency.</w:t>
      </w:r>
    </w:p>
    <w:p>
      <w:pPr>
        <w:pStyle w:val="BodyText"/>
      </w:pPr>
      <w:r>
        <w:t xml:space="preserve">The HR Manager has also been proactive in updating internal policies to reflect recent legislative changes in Almaty. This diligence has protected the company from potential legal risks and has fostered a sense of trust among employees regarding their rights and benefits.</w:t>
      </w:r>
    </w:p>
    <w:bookmarkEnd w:id="24"/>
    <w:bookmarkStart w:id="25" w:name="interpersonal-skills-and-collaboration"/>
    <w:p>
      <w:pPr>
        <w:pStyle w:val="Heading2"/>
      </w:pPr>
      <w:r>
        <w:t xml:space="preserve">5. Interpersonal Skills and Collaboration</w:t>
      </w:r>
    </w:p>
    <w:p>
      <w:pPr>
        <w:pStyle w:val="FirstParagraph"/>
      </w:pPr>
      <w:r>
        <w:t xml:space="preserve">The Human Resources Manager is widely regarded as an approachable and empathetic leader. Peers have highlighted the HR Manager's ability to mediate conflicts effectively and maintain open lines of communication across all levels of the organization. The HR Manager's office in Almaty is seen as a safe space for employees to raise concerns, which has contributed to a healthier work environment.</w:t>
      </w:r>
    </w:p>
    <w:p>
      <w:pPr>
        <w:pStyle w:val="BodyText"/>
      </w:pPr>
      <w:r>
        <w:t xml:space="preserve">Collaboration with other departments has been seamless. The HR Manager actively seeks input from department heads when designing training programs or restructuring teams, ensuring that HR initiatives are practical and aligned with operational needs.</w:t>
      </w:r>
    </w:p>
    <w:bookmarkEnd w:id="25"/>
    <w:bookmarkStart w:id="26" w:name="areas-for-improvement"/>
    <w:p>
      <w:pPr>
        <w:pStyle w:val="Heading2"/>
      </w:pPr>
      <w:r>
        <w:t xml:space="preserve">6. Areas for Improvement</w:t>
      </w:r>
    </w:p>
    <w:p>
      <w:pPr>
        <w:pStyle w:val="FirstParagraph"/>
      </w:pPr>
      <w:r>
        <w:t xml:space="preserve">While the performance of the Human Resources Manager is largely exemplary, this Peer Review Report identifies a few areas for potential growth:</w:t>
      </w:r>
    </w:p>
    <w:p>
      <w:pPr>
        <w:numPr>
          <w:ilvl w:val="0"/>
          <w:numId w:val="1001"/>
        </w:numPr>
        <w:pStyle w:val="Compact"/>
      </w:pPr>
      <w:r>
        <w:rPr>
          <w:bCs/>
          <w:b/>
        </w:rPr>
        <w:t xml:space="preserve">Digital Transformation:</w:t>
      </w:r>
      <w:r>
        <w:t xml:space="preserve"> </w:t>
      </w:r>
      <w:r>
        <w:t xml:space="preserve">While current HR processes are efficient, there is an opportunity to further automate routine tasks using advanced HRIS tools to free up more time for strategic initiatives.</w:t>
      </w:r>
    </w:p>
    <w:p>
      <w:pPr>
        <w:numPr>
          <w:ilvl w:val="0"/>
          <w:numId w:val="1001"/>
        </w:numPr>
        <w:pStyle w:val="Compact"/>
      </w:pPr>
      <w:r>
        <w:rPr>
          <w:bCs/>
          <w:b/>
        </w:rPr>
        <w:t xml:space="preserve">Succession Planning:</w:t>
      </w:r>
      <w:r>
        <w:t xml:space="preserve"> </w:t>
      </w:r>
      <w:r>
        <w:t xml:space="preserve">Although leadership development is underway, a more formalized succession planning framework for key roles in the Almaty office would enhance long-term resilience.</w:t>
      </w:r>
    </w:p>
    <w:p>
      <w:pPr>
        <w:numPr>
          <w:ilvl w:val="0"/>
          <w:numId w:val="1001"/>
        </w:numPr>
        <w:pStyle w:val="Compact"/>
      </w:pPr>
      <w:r>
        <w:rPr>
          <w:bCs/>
          <w:b/>
        </w:rPr>
        <w:t xml:space="preserve">Performance Metrics:</w:t>
      </w:r>
      <w:r>
        <w:t xml:space="preserve"> </w:t>
      </w:r>
      <w:r>
        <w:t xml:space="preserve">Introducing more granular KPIs for HR initiatives could help in better quantifying the impact of HR programs on business outcomes.</w:t>
      </w:r>
    </w:p>
    <w:bookmarkEnd w:id="26"/>
    <w:bookmarkStart w:id="27" w:name="overall-rating"/>
    <w:p>
      <w:pPr>
        <w:pStyle w:val="Heading2"/>
      </w:pPr>
      <w:r>
        <w:t xml:space="preserve">7. Overall Rating</w:t>
      </w:r>
    </w:p>
    <w:p>
      <w:pPr>
        <w:pStyle w:val="FirstParagraph"/>
      </w:pPr>
      <w:r>
        <w:t xml:space="preserve">Strategic Vision</w:t>
      </w:r>
      <w:r>
        <w:t xml:space="preserve"> </w:t>
      </w:r>
      <w:r>
        <w:t xml:space="preserve">4.5 / 5</w:t>
      </w:r>
    </w:p>
    <w:p>
      <w:pPr>
        <w:pStyle w:val="BodyText"/>
      </w:pPr>
      <w:r>
        <w:t xml:space="preserve">Operational Excellence</w:t>
      </w:r>
      <w:r>
        <w:t xml:space="preserve"> </w:t>
      </w:r>
      <w:r>
        <w:t xml:space="preserve">4.8 / 5</w:t>
      </w:r>
    </w:p>
    <w:p>
      <w:pPr>
        <w:pStyle w:val="BodyText"/>
      </w:pPr>
      <w:r>
        <w:t xml:space="preserve">Leadership &amp; Communication</w:t>
      </w:r>
      <w:r>
        <w:t xml:space="preserve"> </w:t>
      </w:r>
      <w:r>
        <w:t xml:space="preserve">4.7 / 5</w:t>
      </w:r>
    </w:p>
    <w:p>
      <w:pPr>
        <w:pStyle w:val="BodyText"/>
      </w:pPr>
      <w:r>
        <w:t xml:space="preserve">Local Market Knowledge</w:t>
      </w:r>
      <w:r>
        <w:t xml:space="preserve"> </w:t>
      </w:r>
      <w:r>
        <w:t xml:space="preserve">5.0 / 5</w:t>
      </w:r>
    </w:p>
    <w:p>
      <w:pPr>
        <w:pStyle w:val="BodyText"/>
      </w:pPr>
      <w:r>
        <w:rPr>
          <w:bCs/>
          <w:b/>
        </w:rPr>
        <w:t xml:space="preserve">Overall Score</w:t>
      </w:r>
      <w:r>
        <w:t xml:space="preserve"> </w:t>
      </w:r>
      <w:r>
        <w:rPr>
          <w:bCs/>
          <w:b/>
        </w:rPr>
        <w:t xml:space="preserve">4.75 / 5</w:t>
      </w:r>
    </w:p>
    <w:bookmarkEnd w:id="27"/>
    <w:bookmarkStart w:id="28" w:name="conclusion"/>
    <w:p>
      <w:pPr>
        <w:pStyle w:val="Heading2"/>
      </w:pPr>
      <w:r>
        <w:t xml:space="preserve">8. Conclusion</w:t>
      </w:r>
    </w:p>
    <w:p>
      <w:pPr>
        <w:pStyle w:val="FirstParagraph"/>
      </w:pPr>
      <w:r>
        <w:t xml:space="preserve">In conclusion, this Peer Review Report affirms that the Human Resources Manager is performing at an exceptional level. Their ability to balance strategic HR management with the specific demands of the Almaty market has been instrumental in the company's success in Kazakhstan. The HR Manager's dedication to fostering a positive workplace culture, ensuring compliance, and developing talent makes them an invaluable asset to the organization. We recommend continued support for their initiatives and encourage them to focus on the identified areas for improvement to further elevate their impact.</w:t>
      </w:r>
    </w:p>
    <w:bookmarkEnd w:id="28"/>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[Title]</w:t>
      </w:r>
    </w:p>
    <w:p>
      <w:pPr>
        <w:pStyle w:val="BodyText"/>
      </w:pPr>
      <w:r>
        <w:rPr>
          <w:bCs/>
          <w:b/>
        </w:rPr>
        <w:t xml:space="preserve">Approved By:</w:t>
      </w:r>
      <w:r>
        <w:t xml:space="preserve"> </w:t>
      </w:r>
      <w:r>
        <w:t xml:space="preserve">[Name of Senior Executive]</w:t>
      </w:r>
    </w:p>
    <w:p>
      <w:pPr>
        <w:pStyle w:val="BodyText"/>
      </w:pPr>
      <w:r>
        <w:rPr>
          <w:bCs/>
          <w:b/>
        </w:rPr>
        <w:t xml:space="preserve">Title:</w:t>
      </w:r>
      <w:r>
        <w:t xml:space="preserve"> </w:t>
      </w:r>
      <w:r>
        <w:t xml:space="preserve">[Title]</w:t>
      </w:r>
    </w:p>
    <w:p>
      <w:pPr>
        <w:pStyle w:val="BodyText"/>
      </w:pPr>
      <w:r>
        <w:t xml:space="preserve">© 2023 Company Name. Confidential Document. Intended for internal use only within the Almaty office and regional headquarters.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2026-10-10T02:02:38Z</dcterms:created>
  <dcterms:modified xsi:type="dcterms:W3CDTF">2026-10-10T02:02:38Z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