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Yangon,</w:t>
      </w:r>
      <w:r>
        <w:t xml:space="preserve"> </w:t>
      </w:r>
      <w:r>
        <w:t xml:space="preserve">Myanmar</w:t>
      </w:r>
    </w:p>
    <w:bookmarkStart w:id="27" w:name="Xe69386aedf3f3bc496fe75ae74a252250970cba"/>
    <w:p>
      <w:pPr>
        <w:pStyle w:val="Heading1"/>
      </w:pPr>
      <w:r>
        <w:t xml:space="preserve">Peer Review Report: Human Resources Manager</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Human Resources Manager</w:t>
      </w:r>
      <w:r>
        <w:br/>
      </w:r>
      <w:r>
        <w:rPr>
          <w:bCs/>
          <w:b/>
        </w:rPr>
        <w:t xml:space="preserve">Department:</w:t>
      </w:r>
      <w:r>
        <w:t xml:space="preserve"> </w:t>
      </w:r>
      <w:r>
        <w:t xml:space="preserve">Human Resources</w:t>
      </w:r>
      <w:r>
        <w:br/>
      </w:r>
      <w:r>
        <w:rPr>
          <w:bCs/>
          <w:b/>
        </w:rPr>
        <w:t xml:space="preserve">Location:</w:t>
      </w:r>
      <w:r>
        <w:t xml:space="preserve"> </w:t>
      </w:r>
      <w:r>
        <w:t xml:space="preserve">Yangon, Myanmar</w:t>
      </w:r>
    </w:p>
    <w:p>
      <w:pPr>
        <w:pStyle w:val="BodyText"/>
      </w:pPr>
      <w:r>
        <w:rPr>
          <w:bCs/>
          <w:b/>
        </w:rPr>
        <w:t xml:space="preserve">Review Period:</w:t>
      </w:r>
      <w:r>
        <w:t xml:space="preserve"> </w:t>
      </w:r>
      <w:r>
        <w:t xml:space="preserve">[Insert Start Date] to [Insert End Date]</w:t>
      </w:r>
      <w:r>
        <w:br/>
      </w:r>
      <w:r>
        <w:rPr>
          <w:bCs/>
          <w:b/>
        </w:rPr>
        <w:t xml:space="preserve">Date of Report:</w:t>
      </w:r>
      <w:r>
        <w:t xml:space="preserve"> </w:t>
      </w:r>
      <w:r>
        <w:t xml:space="preserve">[Insert Date]</w:t>
      </w:r>
      <w:r>
        <w:br/>
      </w:r>
      <w:r>
        <w:rPr>
          <w:bCs/>
          <w:b/>
        </w:rPr>
        <w:t xml:space="preserve">Reviewer(s):</w:t>
      </w:r>
      <w:r>
        <w:t xml:space="preserve"> </w:t>
      </w:r>
      <w:r>
        <w:t xml:space="preserve">[Insert Peer Names/Titles]</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performance, leadership capabilities, and operational effectiveness of the Human Resources Manager based in Yangon, Myanmar. This document is prepared by immediate peers and cross-functional department heads to provide a 360-degree perspective on the manager's contributions. The review focuses on the specific challenges and opportunities inherent to the Yangon business environment, including local labor regulations, cultural nuances, and the dynamic economic landscape of Myanmar.</w:t>
      </w:r>
    </w:p>
    <w:p>
      <w:pPr>
        <w:pStyle w:val="BodyText"/>
      </w:pPr>
      <w:r>
        <w:t xml:space="preserve">The objective of this review is to assess how effectively the Human Resources Manager aligns organizational goals with local workforce needs, manages talent acquisition in a competitive market, and fosters a compliant and inclusive workplace culture.</w:t>
      </w:r>
    </w:p>
    <w:bookmarkEnd w:id="20"/>
    <w:bookmarkStart w:id="21" w:name="X68ef34dbbf78e95455ea5ff7f6033290fcf394f"/>
    <w:p>
      <w:pPr>
        <w:pStyle w:val="Heading2"/>
      </w:pPr>
      <w:r>
        <w:t xml:space="preserve">2. Strategic Alignment and Local Market Adaptation</w:t>
      </w:r>
    </w:p>
    <w:p>
      <w:pPr>
        <w:pStyle w:val="FirstParagraph"/>
      </w:pPr>
      <w:r>
        <w:t xml:space="preserve">A critical aspect of the Human Resources Manager's role in Yangon is the ability to adapt global or corporate strategies to the local context. The peer reviewers have observed a strong commitment to understanding the unique socio-economic factors affecting the workforce in Yangon. The manager has demonstrated proficiency in navigating the complexities of Myanmar's labor laws, ensuring that all employment contracts, benefits structures, and workplace policies are fully compliant with the Ministry of Labour, Immigration, and Population guidelines.</w:t>
      </w:r>
    </w:p>
    <w:p>
      <w:pPr>
        <w:pStyle w:val="BodyText"/>
      </w:pPr>
      <w:r>
        <w:t xml:space="preserve">Furthermore, the manager has successfully localized recruitment strategies to attract top talent in Yangon's competitive sectors. By leveraging local networks and understanding the educational landscape of Yangon universities, the Human Resources Manager has improved the quality of hires while reducing time-to-fill metrics. This strategic alignment has been instrumental in maintaining operational continuity and growth.</w:t>
      </w:r>
    </w:p>
    <w:bookmarkEnd w:id="21"/>
    <w:bookmarkStart w:id="22" w:name="leadership-and-team-management"/>
    <w:p>
      <w:pPr>
        <w:pStyle w:val="Heading2"/>
      </w:pPr>
      <w:r>
        <w:t xml:space="preserve">3. Leadership and Team Management</w:t>
      </w:r>
    </w:p>
    <w:p>
      <w:pPr>
        <w:pStyle w:val="FirstParagraph"/>
      </w:pPr>
      <w:r>
        <w:t xml:space="preserve">The Human Resources Manager has exhibited strong leadership qualities, particularly in managing a diverse team within the Yangon office. Peers have noted the manager's ability to foster a collaborative environment that respects Myanmar's hierarchical cultural norms while encouraging open communication and innovation. The manager has been proactive in developing the skills of HR staff, providing mentorship and training opportunities that enhance the team's overall capability.</w:t>
      </w:r>
    </w:p>
    <w:p>
      <w:pPr>
        <w:pStyle w:val="BodyText"/>
      </w:pPr>
      <w:r>
        <w:t xml:space="preserve">Conflict resolution has been handled with cultural sensitivity and professionalism. The manager's approach to mediating disputes between employees reflects a deep understanding of local interpersonal dynamics, ensuring that resolutions are fair, respectful, and conducive to long-term workplace harmony.</w:t>
      </w:r>
    </w:p>
    <w:bookmarkEnd w:id="22"/>
    <w:bookmarkStart w:id="23" w:name="employee-relations-and-engagement"/>
    <w:p>
      <w:pPr>
        <w:pStyle w:val="Heading2"/>
      </w:pPr>
      <w:r>
        <w:t xml:space="preserve">4. Employee Relations and Engagement</w:t>
      </w:r>
    </w:p>
    <w:p>
      <w:pPr>
        <w:pStyle w:val="FirstParagraph"/>
      </w:pPr>
      <w:r>
        <w:t xml:space="preserve">Employee engagement initiatives led by the Human Resources Manager have been well-received across the organization. Recognizing the importance of work-life balance and employee well-being in Yangon, the manager has introduced programs that address local needs, such as flexible working arrangements and health and wellness workshops. These initiatives have contributed to improved employee satisfaction scores and reduced turnover rates.</w:t>
      </w:r>
    </w:p>
    <w:p>
      <w:pPr>
        <w:pStyle w:val="BodyText"/>
      </w:pPr>
      <w:r>
        <w:t xml:space="preserve">The manager has also been effective in promoting diversity and inclusion, ensuring that the workplace is welcoming to individuals from various ethnic and religious backgrounds prevalent in Myanmar. This commitment to inclusivity has strengthened the company's reputation as an employer of choice in Yangon.</w:t>
      </w:r>
    </w:p>
    <w:bookmarkEnd w:id="23"/>
    <w:bookmarkStart w:id="24" w:name="communication-and-stakeholder-management"/>
    <w:p>
      <w:pPr>
        <w:pStyle w:val="Heading2"/>
      </w:pPr>
      <w:r>
        <w:t xml:space="preserve">5. Communication and Stakeholder Management</w:t>
      </w:r>
    </w:p>
    <w:p>
      <w:pPr>
        <w:pStyle w:val="FirstParagraph"/>
      </w:pPr>
      <w:r>
        <w:t xml:space="preserve">Clear and transparent communication is vital in any organization, and the Human Resources Manager has excelled in this area. The manager maintains regular dialogue with department heads, senior leadership, and employees, ensuring that HR policies and changes are effectively communicated and understood. In the context of Yangon, where communication styles can be indirect, the manager has skillfully navigated these nuances to ensure that messages are conveyed accurately and respectfully.</w:t>
      </w:r>
    </w:p>
    <w:p>
      <w:pPr>
        <w:pStyle w:val="BodyText"/>
      </w:pPr>
      <w:r>
        <w:t xml:space="preserve">Additionally, the manager has built strong relationships with external stakeholders, including government agencies, recruitment agencies, and training providers in Myanmar. These relationships have been beneficial in staying updated on regulatory changes and accessing valuable resources for the organization.</w:t>
      </w:r>
    </w:p>
    <w:bookmarkEnd w:id="24"/>
    <w:bookmarkStart w:id="25" w:name="areas-for-improvement"/>
    <w:p>
      <w:pPr>
        <w:pStyle w:val="Heading2"/>
      </w:pPr>
      <w:r>
        <w:t xml:space="preserve">6. Areas for Improvement</w:t>
      </w:r>
    </w:p>
    <w:p>
      <w:pPr>
        <w:pStyle w:val="FirstParagraph"/>
      </w:pPr>
      <w:r>
        <w:t xml:space="preserve">While the Human Resources Manager has performed commendably, there are areas identified for further development:</w:t>
      </w:r>
    </w:p>
    <w:p>
      <w:pPr>
        <w:numPr>
          <w:ilvl w:val="0"/>
          <w:numId w:val="1001"/>
        </w:numPr>
        <w:pStyle w:val="Compact"/>
      </w:pPr>
      <w:r>
        <w:rPr>
          <w:bCs/>
          <w:b/>
        </w:rPr>
        <w:t xml:space="preserve">Digital Transformation:</w:t>
      </w:r>
      <w:r>
        <w:t xml:space="preserve"> </w:t>
      </w:r>
      <w:r>
        <w:t xml:space="preserve">Accelerating the adoption of HR technology solutions to streamline processes and improve data analytics capabilities.</w:t>
      </w:r>
    </w:p>
    <w:p>
      <w:pPr>
        <w:numPr>
          <w:ilvl w:val="0"/>
          <w:numId w:val="1001"/>
        </w:numPr>
        <w:pStyle w:val="Compact"/>
      </w:pPr>
      <w:r>
        <w:rPr>
          <w:bCs/>
          <w:b/>
        </w:rPr>
        <w:t xml:space="preserve">Succession Planning:</w:t>
      </w:r>
      <w:r>
        <w:t xml:space="preserve"> </w:t>
      </w:r>
      <w:r>
        <w:t xml:space="preserve">Enhancing structured succession planning programs to ensure leadership continuity within the Yangon office and across the organization.</w:t>
      </w:r>
    </w:p>
    <w:p>
      <w:pPr>
        <w:numPr>
          <w:ilvl w:val="0"/>
          <w:numId w:val="1001"/>
        </w:numPr>
        <w:pStyle w:val="Compact"/>
      </w:pPr>
      <w:r>
        <w:rPr>
          <w:bCs/>
          <w:b/>
        </w:rPr>
        <w:t xml:space="preserve">Crisis Management:</w:t>
      </w:r>
      <w:r>
        <w:t xml:space="preserve"> </w:t>
      </w:r>
      <w:r>
        <w:t xml:space="preserve">Developing more robust contingency plans to address potential disruptions specific to the Myanmar context, such as political or economic instability.</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has demonstrated exceptional competence, cultural awareness, and strategic vision in managing human resources within the Yangon, Myanmar context. Their contributions have been pivotal in building a resilient, engaged, and compliant workforce. The peer reviewers recommend continued support for the manager's initiatives and encourage the pursuit of the identified areas for improvement to further enhance organizational effectiveness.</w:t>
      </w:r>
    </w:p>
    <w:p>
      <w:pPr>
        <w:pStyle w:val="BodyText"/>
      </w:pPr>
      <w:r>
        <w:t xml:space="preserve">This Peer Review Report affirms the Human Resources Manager's value to the organization and their critical role in navigating the complexities of the Myanmar business environment.</w:t>
      </w:r>
    </w:p>
    <w:bookmarkEnd w:id="26"/>
    <w:p>
      <w:pPr>
        <w:pStyle w:val="BodyText"/>
      </w:pPr>
      <w:r>
        <w:t xml:space="preserve">Reviewer Signature</w:t>
      </w:r>
    </w:p>
    <w:p>
      <w:pPr>
        <w:pStyle w:val="BodyText"/>
      </w:pPr>
      <w:r>
        <w:rPr>
          <w:bCs/>
          <w:b/>
        </w:rPr>
        <w:t xml:space="preserve">Name:</w:t>
      </w:r>
      <w:r>
        <w:t xml:space="preserve"> </w:t>
      </w:r>
      <w:r>
        <w:t xml:space="preserve">[Insert Name]</w:t>
      </w:r>
      <w:r>
        <w:br/>
      </w:r>
      <w:r>
        <w:rPr>
          <w:bCs/>
          <w:b/>
        </w:rPr>
        <w:t xml:space="preserve">Title:</w:t>
      </w:r>
      <w:r>
        <w:t xml:space="preserve"> </w:t>
      </w:r>
      <w:r>
        <w:t xml:space="preserve">[Insert Title]</w:t>
      </w:r>
    </w:p>
    <w:p>
      <w:pPr>
        <w:pStyle w:val="BodyText"/>
      </w:pPr>
      <w:r>
        <w:t xml:space="preserve">Reviewer Signature</w:t>
      </w:r>
    </w:p>
    <w:p>
      <w:pPr>
        <w:pStyle w:val="BodyText"/>
      </w:pPr>
      <w:r>
        <w:rPr>
          <w:bCs/>
          <w:b/>
        </w:rPr>
        <w:t xml:space="preserve">Name:</w:t>
      </w:r>
      <w:r>
        <w:t xml:space="preserve"> </w:t>
      </w:r>
      <w:r>
        <w:t xml:space="preserve">[Insert Name]</w:t>
      </w:r>
      <w:r>
        <w:br/>
      </w:r>
      <w:r>
        <w:rPr>
          <w:bCs/>
          <w:b/>
        </w:rPr>
        <w:t xml:space="preserve">Title:</w:t>
      </w:r>
      <w:r>
        <w:t xml:space="preserve"> </w:t>
      </w:r>
      <w:r>
        <w:t xml:space="preserve">[Insert Title]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Yangon, Myanmar</dc:title>
  <dc:creator/>
  <dc:language>en</dc:language>
  <cp:keywords/>
  <dcterms:created xsi:type="dcterms:W3CDTF">2026-10-10T05:11:56Z</dcterms:created>
  <dcterms:modified xsi:type="dcterms:W3CDTF">2026-10-10T05:11:56Z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